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2D26BCFD"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C02AAB">
        <w:rPr>
          <w:rFonts w:cs="Arial"/>
          <w:sz w:val="24"/>
          <w:szCs w:val="24"/>
          <w:lang w:val="en-US"/>
        </w:rPr>
        <w:t>9696</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D406F5">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327BCBE3"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35EF6" w:rsidRPr="00E35EF6">
        <w:rPr>
          <w:rFonts w:ascii="Arial" w:hAnsi="Arial" w:cs="Arial"/>
          <w:sz w:val="22"/>
        </w:rPr>
        <w:t>Further discussion on band plan for B52.6GHz</w:t>
      </w:r>
    </w:p>
    <w:p w14:paraId="2EF64179" w14:textId="60D0FDA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072B1">
        <w:rPr>
          <w:rFonts w:ascii="Arial" w:hAnsi="Arial" w:cs="Arial"/>
          <w:sz w:val="22"/>
          <w:lang w:val="en-US"/>
        </w:rPr>
        <w:t>9.15.2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C814B2">
      <w:pPr>
        <w:pStyle w:val="1"/>
        <w:jc w:val="both"/>
        <w:rPr>
          <w:rFonts w:eastAsia="宋体"/>
          <w:lang w:eastAsia="zh-CN"/>
        </w:rPr>
      </w:pPr>
      <w:r>
        <w:rPr>
          <w:rFonts w:eastAsia="宋体" w:hint="eastAsia"/>
          <w:lang w:eastAsia="zh-CN"/>
        </w:rPr>
        <w:t>Introduction</w:t>
      </w:r>
    </w:p>
    <w:p w14:paraId="2A915E8A" w14:textId="64BF4C07" w:rsidR="0028250F" w:rsidRDefault="0028250F" w:rsidP="00C814B2">
      <w:pPr>
        <w:jc w:val="both"/>
        <w:rPr>
          <w:rFonts w:eastAsia="等线"/>
          <w:lang w:eastAsia="zh-CN"/>
        </w:rPr>
      </w:pPr>
      <w:r>
        <w:rPr>
          <w:rFonts w:eastAsia="等线" w:hint="eastAsia"/>
          <w:lang w:eastAsia="zh-CN"/>
        </w:rPr>
        <w:t>In</w:t>
      </w:r>
      <w:r>
        <w:rPr>
          <w:rFonts w:eastAsia="等线"/>
          <w:lang w:eastAsia="zh-CN"/>
        </w:rPr>
        <w:t xml:space="preserve"> the last meeting, it was agreed to define a band [66-71] GHz for licensed band</w:t>
      </w:r>
      <w:r w:rsidR="008D1FF6">
        <w:rPr>
          <w:rFonts w:eastAsia="等线"/>
          <w:lang w:eastAsia="zh-CN"/>
        </w:rPr>
        <w:t xml:space="preserve"> definition and 57-71 GHz for unlicensed band definition</w:t>
      </w:r>
      <w:r w:rsidR="000C2EDE">
        <w:rPr>
          <w:rFonts w:eastAsia="等线"/>
          <w:lang w:eastAsia="zh-CN"/>
        </w:rPr>
        <w:t xml:space="preserve"> [1]</w:t>
      </w:r>
      <w:r w:rsidR="00E255D8">
        <w:rPr>
          <w:rFonts w:eastAsia="等线"/>
          <w:lang w:eastAsia="zh-CN"/>
        </w:rPr>
        <w:t>[2]</w:t>
      </w:r>
      <w:r w:rsidR="008D1FF6">
        <w:rPr>
          <w:rFonts w:eastAsia="等线"/>
          <w:lang w:eastAsia="zh-CN"/>
        </w:rPr>
        <w:t>.</w:t>
      </w:r>
      <w:r w:rsidR="00E255D8">
        <w:rPr>
          <w:rFonts w:eastAsia="等线"/>
          <w:lang w:eastAsia="zh-CN"/>
        </w:rPr>
        <w:t xml:space="preserve"> The licensed band work will start when r</w:t>
      </w:r>
      <w:r w:rsidR="00CE6018">
        <w:rPr>
          <w:rFonts w:eastAsia="等线"/>
          <w:lang w:eastAsia="zh-CN"/>
        </w:rPr>
        <w:t xml:space="preserve">egulations become clear, except that the system parameters discussion can proceed </w:t>
      </w:r>
      <w:r w:rsidR="00C465E0">
        <w:rPr>
          <w:rFonts w:eastAsia="等线"/>
          <w:lang w:eastAsia="zh-CN"/>
        </w:rPr>
        <w:t xml:space="preserve">with an aim to harmonize for both licensed and unlicensed bands [2]. </w:t>
      </w:r>
      <w:r w:rsidR="00D76E18">
        <w:rPr>
          <w:rFonts w:eastAsia="等线"/>
          <w:lang w:eastAsia="zh-CN"/>
        </w:rPr>
        <w:t>Another issue brought up in the last meeting is how to handle ITS band overlapping with 60GHz band definition, which was not concluded</w:t>
      </w:r>
      <w:r w:rsidR="00EB5716">
        <w:rPr>
          <w:rFonts w:eastAsia="等线"/>
          <w:lang w:eastAsia="zh-CN"/>
        </w:rPr>
        <w:t xml:space="preserve">. </w:t>
      </w:r>
      <w:r w:rsidR="00C465E0">
        <w:rPr>
          <w:rFonts w:eastAsia="等线"/>
          <w:lang w:eastAsia="zh-CN"/>
        </w:rPr>
        <w:t xml:space="preserve">In this contribution, </w:t>
      </w:r>
      <w:r w:rsidR="00C773BD">
        <w:rPr>
          <w:rFonts w:eastAsia="等线"/>
          <w:lang w:eastAsia="zh-CN"/>
        </w:rPr>
        <w:t xml:space="preserve">we will further discuss the ITS band </w:t>
      </w:r>
      <w:r w:rsidR="00AF3AF6">
        <w:rPr>
          <w:rFonts w:eastAsia="等线"/>
          <w:lang w:eastAsia="zh-CN"/>
        </w:rPr>
        <w:t>overlapping with 60GHz band plan and discuss the band numbering issues</w:t>
      </w:r>
      <w:r w:rsidR="00970348">
        <w:rPr>
          <w:rFonts w:eastAsia="等线"/>
          <w:lang w:eastAsia="zh-CN"/>
        </w:rPr>
        <w:t xml:space="preserve"> for the newly introduced bands for 60GHz</w:t>
      </w:r>
      <w:r w:rsidR="00AF3AF6">
        <w:rPr>
          <w:rFonts w:eastAsia="等线"/>
          <w:lang w:eastAsia="zh-CN"/>
        </w:rPr>
        <w:t>.</w:t>
      </w:r>
    </w:p>
    <w:p w14:paraId="251796C2" w14:textId="77777777" w:rsidR="00703A03" w:rsidRDefault="00853ECB" w:rsidP="00C814B2">
      <w:pPr>
        <w:pStyle w:val="1"/>
        <w:jc w:val="both"/>
        <w:rPr>
          <w:rFonts w:eastAsia="宋体"/>
          <w:lang w:eastAsia="zh-CN"/>
        </w:rPr>
      </w:pPr>
      <w:r>
        <w:rPr>
          <w:rFonts w:eastAsia="宋体" w:hint="eastAsia"/>
          <w:lang w:eastAsia="zh-CN"/>
        </w:rPr>
        <w:t>Discussion</w:t>
      </w:r>
    </w:p>
    <w:p w14:paraId="14FF4DB2" w14:textId="1DB14A61" w:rsidR="009015E6" w:rsidRDefault="00A91395" w:rsidP="00C814B2">
      <w:pPr>
        <w:pStyle w:val="2"/>
        <w:spacing w:after="240"/>
        <w:jc w:val="both"/>
        <w:rPr>
          <w:rFonts w:eastAsia="等线"/>
          <w:lang w:eastAsia="zh-CN"/>
        </w:rPr>
      </w:pPr>
      <w:r w:rsidRPr="00D7166A">
        <w:rPr>
          <w:rFonts w:eastAsia="等线" w:hint="eastAsia"/>
          <w:lang w:eastAsia="zh-CN"/>
        </w:rPr>
        <w:t>I</w:t>
      </w:r>
      <w:r w:rsidRPr="00D7166A">
        <w:rPr>
          <w:rFonts w:eastAsia="等线"/>
          <w:lang w:eastAsia="zh-CN"/>
        </w:rPr>
        <w:t>TS spectrum</w:t>
      </w:r>
    </w:p>
    <w:p w14:paraId="44CA908A" w14:textId="48276A44" w:rsidR="00E87096" w:rsidRDefault="00E87096" w:rsidP="00C814B2">
      <w:pPr>
        <w:jc w:val="both"/>
        <w:rPr>
          <w:rFonts w:eastAsia="等线"/>
          <w:bCs/>
          <w:lang w:eastAsia="zh-CN"/>
        </w:rPr>
      </w:pPr>
      <w:r>
        <w:rPr>
          <w:rFonts w:eastAsia="等线"/>
          <w:bCs/>
          <w:lang w:eastAsia="zh-CN"/>
        </w:rPr>
        <w:t xml:space="preserve">The </w:t>
      </w:r>
      <w:r w:rsidR="00982203">
        <w:rPr>
          <w:rFonts w:eastAsia="等线"/>
          <w:bCs/>
          <w:lang w:eastAsia="zh-CN"/>
        </w:rPr>
        <w:t xml:space="preserve">issue </w:t>
      </w:r>
      <w:r>
        <w:rPr>
          <w:rFonts w:eastAsia="等线"/>
          <w:bCs/>
          <w:lang w:eastAsia="zh-CN"/>
        </w:rPr>
        <w:t xml:space="preserve">ITS </w:t>
      </w:r>
      <w:r w:rsidR="001972E6">
        <w:rPr>
          <w:rFonts w:eastAsia="等线"/>
          <w:bCs/>
          <w:lang w:eastAsia="zh-CN"/>
        </w:rPr>
        <w:t>spectrum overlapping with 60GHz band plan</w:t>
      </w:r>
      <w:r w:rsidR="00982203">
        <w:rPr>
          <w:rFonts w:eastAsia="等线"/>
          <w:bCs/>
          <w:lang w:eastAsia="zh-CN"/>
        </w:rPr>
        <w:t xml:space="preserve"> was brought up in the last </w:t>
      </w:r>
      <w:r w:rsidR="006A5527">
        <w:rPr>
          <w:rFonts w:eastAsia="等线"/>
          <w:bCs/>
          <w:lang w:eastAsia="zh-CN"/>
        </w:rPr>
        <w:t>meeting [</w:t>
      </w:r>
      <w:r w:rsidR="00982203">
        <w:rPr>
          <w:rFonts w:eastAsia="等线"/>
          <w:bCs/>
          <w:lang w:eastAsia="zh-CN"/>
        </w:rPr>
        <w:t>2], however it is not conclude</w:t>
      </w:r>
      <w:r w:rsidR="006A5527">
        <w:rPr>
          <w:rFonts w:eastAsia="等线"/>
          <w:bCs/>
          <w:lang w:eastAsia="zh-CN"/>
        </w:rPr>
        <w:t>d</w:t>
      </w:r>
      <w:r w:rsidR="00982203">
        <w:rPr>
          <w:rFonts w:eastAsia="等线"/>
          <w:bCs/>
          <w:lang w:eastAsia="zh-CN"/>
        </w:rPr>
        <w:t>.</w:t>
      </w:r>
      <w:r w:rsidR="006A5527">
        <w:rPr>
          <w:rFonts w:eastAsia="等线"/>
          <w:bCs/>
          <w:lang w:eastAsia="zh-CN"/>
        </w:rPr>
        <w:t xml:space="preserve"> </w:t>
      </w:r>
      <w:r>
        <w:rPr>
          <w:rFonts w:eastAsia="等线"/>
          <w:bCs/>
          <w:lang w:eastAsia="zh-CN"/>
        </w:rPr>
        <w:t>In the objective on band plan for B52.6G</w:t>
      </w:r>
      <w:r>
        <w:rPr>
          <w:rFonts w:eastAsia="等线" w:hint="eastAsia"/>
          <w:bCs/>
          <w:lang w:eastAsia="zh-CN"/>
        </w:rPr>
        <w:t>,</w:t>
      </w:r>
      <w:r>
        <w:rPr>
          <w:rFonts w:eastAsia="等线"/>
          <w:bCs/>
          <w:lang w:eastAsia="zh-CN"/>
        </w:rPr>
        <w:t xml:space="preserve"> it is clearly stated that the band definition should exclude the ITS spectrum in this frequency range [3]. </w:t>
      </w:r>
      <w:r>
        <w:rPr>
          <w:rFonts w:eastAsia="等线" w:hint="eastAsia"/>
          <w:bCs/>
          <w:lang w:eastAsia="zh-CN"/>
        </w:rPr>
        <w:t>The</w:t>
      </w:r>
      <w:r>
        <w:rPr>
          <w:rFonts w:eastAsia="等线"/>
          <w:bCs/>
          <w:lang w:eastAsia="zh-CN"/>
        </w:rPr>
        <w:t xml:space="preserve"> </w:t>
      </w:r>
      <w:r>
        <w:rPr>
          <w:rFonts w:eastAsia="等线" w:hint="eastAsia"/>
          <w:bCs/>
          <w:lang w:eastAsia="zh-CN"/>
        </w:rPr>
        <w:t>issue</w:t>
      </w:r>
      <w:r>
        <w:rPr>
          <w:rFonts w:eastAsia="等线"/>
          <w:bCs/>
          <w:lang w:eastAsia="zh-CN"/>
        </w:rPr>
        <w:t xml:space="preserve"> </w:t>
      </w:r>
      <w:r>
        <w:rPr>
          <w:rFonts w:eastAsia="等线" w:hint="eastAsia"/>
          <w:bCs/>
          <w:lang w:eastAsia="zh-CN"/>
        </w:rPr>
        <w:t>on</w:t>
      </w:r>
      <w:r>
        <w:rPr>
          <w:rFonts w:eastAsia="等线"/>
          <w:bCs/>
          <w:lang w:eastAsia="zh-CN"/>
        </w:rPr>
        <w:t xml:space="preserve"> how to handle ITS spectrum should be addressed for the band definition in the frequency range of B52.6G. </w:t>
      </w:r>
    </w:p>
    <w:p w14:paraId="2A17CBD6" w14:textId="77777777" w:rsidR="00E87096" w:rsidRDefault="00E87096" w:rsidP="00C814B2">
      <w:pPr>
        <w:jc w:val="both"/>
        <w:rPr>
          <w:rFonts w:eastAsia="等线"/>
          <w:bCs/>
          <w:lang w:eastAsia="zh-CN"/>
        </w:rPr>
      </w:pPr>
      <w:r>
        <w:rPr>
          <w:rFonts w:eastAsia="等线" w:hint="eastAsia"/>
          <w:bCs/>
          <w:lang w:eastAsia="zh-CN"/>
        </w:rPr>
        <w:t>I</w:t>
      </w:r>
      <w:r>
        <w:rPr>
          <w:rFonts w:eastAsia="等线"/>
          <w:bCs/>
          <w:lang w:eastAsia="zh-CN"/>
        </w:rPr>
        <w:t xml:space="preserve">n reference with the band definition for NR-U 5GHz, the band definition for NR-U band n46 is </w:t>
      </w:r>
      <w:r w:rsidRPr="00426F80">
        <w:rPr>
          <w:rFonts w:eastAsia="等线"/>
          <w:bCs/>
          <w:lang w:eastAsia="zh-CN"/>
        </w:rPr>
        <w:t>5150-5925MHz</w:t>
      </w:r>
      <w:r>
        <w:rPr>
          <w:rFonts w:eastAsia="等线"/>
          <w:bCs/>
          <w:lang w:eastAsia="zh-CN"/>
        </w:rPr>
        <w:t>, however, the ITS spectrum around 5GHz is n47 (frequency range from 5855~5925 MHz). The 5.9GHz ITS spectrum is totally included in NR-U band definition of n46. Furthermore, c</w:t>
      </w:r>
      <w:r w:rsidRPr="008D7015">
        <w:rPr>
          <w:rFonts w:eastAsia="等线"/>
          <w:bCs/>
          <w:lang w:eastAsia="zh-CN"/>
        </w:rPr>
        <w:t>hannel raster overlapped with ITS bands will be added for NR-U</w:t>
      </w:r>
      <w:r>
        <w:rPr>
          <w:rFonts w:eastAsia="等线"/>
          <w:bCs/>
          <w:lang w:eastAsia="zh-CN"/>
        </w:rPr>
        <w:t xml:space="preserve">. </w:t>
      </w:r>
    </w:p>
    <w:p w14:paraId="357F3318" w14:textId="79D594E4" w:rsidR="00E87096" w:rsidRPr="00E87096" w:rsidRDefault="00E87096" w:rsidP="00C814B2">
      <w:pPr>
        <w:jc w:val="both"/>
        <w:rPr>
          <w:rFonts w:eastAsia="等线"/>
          <w:bCs/>
          <w:lang w:eastAsia="zh-CN"/>
        </w:rPr>
      </w:pPr>
      <w:r>
        <w:rPr>
          <w:rFonts w:eastAsia="等线"/>
          <w:bCs/>
          <w:lang w:eastAsia="zh-CN"/>
        </w:rPr>
        <w:t>As for the definition of NR-U 60GHz, the situation is quite similar. Frequency range of 63GHz~64GHz is allocated for ITS spectrum in Europe [4]. The ITS spectrum is totally included in B52.6G. The similar way to handle this ITS spectrum in the band definition of 60GHz is to include it, and channel raster overlapped with ITS bands will be added for NR-U band 60GHz.</w:t>
      </w:r>
    </w:p>
    <w:p w14:paraId="21546881" w14:textId="656EA783" w:rsidR="009E26A8" w:rsidRDefault="00D406F5" w:rsidP="00C814B2">
      <w:pPr>
        <w:jc w:val="both"/>
        <w:rPr>
          <w:rFonts w:eastAsia="等线"/>
          <w:b/>
          <w:lang w:eastAsia="zh-CN"/>
        </w:rPr>
      </w:pPr>
      <w:r>
        <w:rPr>
          <w:noProof/>
        </w:rPr>
        <w:pict w14:anchorId="690E3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82.5pt;height:163.5pt;visibility:visible;mso-wrap-style:square">
            <v:imagedata r:id="rId8" o:title=""/>
          </v:shape>
        </w:pict>
      </w:r>
    </w:p>
    <w:p w14:paraId="3E39D13D" w14:textId="7A0BEDB1" w:rsidR="00146B21" w:rsidRDefault="002E7E1B" w:rsidP="00C814B2">
      <w:pPr>
        <w:jc w:val="both"/>
        <w:rPr>
          <w:rFonts w:eastAsia="等线"/>
          <w:b/>
          <w:lang w:eastAsia="zh-CN"/>
        </w:rPr>
      </w:pPr>
      <w:bookmarkStart w:id="2" w:name="_Hlk70934774"/>
      <w:r>
        <w:rPr>
          <w:rFonts w:eastAsia="等线"/>
          <w:b/>
          <w:lang w:eastAsia="zh-CN"/>
        </w:rPr>
        <w:t xml:space="preserve">Proposal 1: </w:t>
      </w:r>
      <w:r w:rsidR="0001588E">
        <w:rPr>
          <w:rFonts w:eastAsia="等线"/>
          <w:b/>
          <w:lang w:eastAsia="zh-CN"/>
        </w:rPr>
        <w:t>At least f</w:t>
      </w:r>
      <w:r w:rsidR="00FD08D7">
        <w:rPr>
          <w:rFonts w:eastAsia="等线"/>
          <w:b/>
          <w:lang w:eastAsia="zh-CN"/>
        </w:rPr>
        <w:t>or unlicensed</w:t>
      </w:r>
      <w:r w:rsidR="00B31A78">
        <w:rPr>
          <w:rFonts w:eastAsia="等线"/>
          <w:b/>
          <w:lang w:eastAsia="zh-CN"/>
        </w:rPr>
        <w:t xml:space="preserve"> band definition, no need to exclude ITS spectrum</w:t>
      </w:r>
      <w:r w:rsidR="005A3C92">
        <w:rPr>
          <w:rFonts w:eastAsia="等线"/>
          <w:b/>
          <w:lang w:eastAsia="zh-CN"/>
        </w:rPr>
        <w:t>.</w:t>
      </w:r>
    </w:p>
    <w:p w14:paraId="36AA92FE" w14:textId="5111E48B" w:rsidR="0001588E" w:rsidRPr="0001588E" w:rsidRDefault="0001588E" w:rsidP="00C814B2">
      <w:pPr>
        <w:jc w:val="both"/>
        <w:rPr>
          <w:rFonts w:eastAsia="等线"/>
          <w:b/>
          <w:lang w:eastAsia="zh-CN"/>
        </w:rPr>
      </w:pPr>
      <w:bookmarkStart w:id="3" w:name="_Hlk71654910"/>
      <w:r>
        <w:rPr>
          <w:rFonts w:eastAsia="等线"/>
          <w:b/>
          <w:lang w:eastAsia="zh-CN"/>
        </w:rPr>
        <w:t>Proposal 2:</w:t>
      </w:r>
      <w:r w:rsidR="00FE6671">
        <w:rPr>
          <w:rFonts w:eastAsia="等线"/>
          <w:b/>
          <w:lang w:eastAsia="zh-CN"/>
        </w:rPr>
        <w:t xml:space="preserve"> </w:t>
      </w:r>
      <w:r w:rsidR="00A26DE5">
        <w:rPr>
          <w:rFonts w:eastAsia="等线"/>
          <w:b/>
          <w:lang w:eastAsia="zh-CN"/>
        </w:rPr>
        <w:t xml:space="preserve">Need further study </w:t>
      </w:r>
      <w:r w:rsidR="00D406F5">
        <w:rPr>
          <w:rFonts w:eastAsia="等线" w:hint="eastAsia"/>
          <w:b/>
          <w:lang w:eastAsia="zh-CN"/>
        </w:rPr>
        <w:t>whether</w:t>
      </w:r>
      <w:r w:rsidR="00D406F5">
        <w:rPr>
          <w:rFonts w:eastAsia="等线"/>
          <w:b/>
          <w:lang w:eastAsia="zh-CN"/>
        </w:rPr>
        <w:t xml:space="preserve"> </w:t>
      </w:r>
      <w:r w:rsidR="00D406F5">
        <w:rPr>
          <w:rFonts w:eastAsia="等线" w:hint="eastAsia"/>
          <w:b/>
          <w:lang w:eastAsia="zh-CN"/>
        </w:rPr>
        <w:t>t</w:t>
      </w:r>
      <w:r w:rsidR="00D406F5">
        <w:rPr>
          <w:rFonts w:eastAsia="等线"/>
          <w:b/>
          <w:lang w:eastAsia="zh-CN"/>
        </w:rPr>
        <w:t>o exclude ITS spectrum from</w:t>
      </w:r>
      <w:r w:rsidR="00A26DE5">
        <w:rPr>
          <w:rFonts w:eastAsia="等线"/>
          <w:b/>
          <w:lang w:eastAsia="zh-CN"/>
        </w:rPr>
        <w:t xml:space="preserve"> licensed band</w:t>
      </w:r>
      <w:r w:rsidR="004576D4">
        <w:rPr>
          <w:rFonts w:eastAsia="等线"/>
          <w:b/>
          <w:lang w:eastAsia="zh-CN"/>
        </w:rPr>
        <w:t xml:space="preserve"> definition</w:t>
      </w:r>
      <w:r w:rsidR="00A26DE5">
        <w:rPr>
          <w:rFonts w:eastAsia="等线"/>
          <w:b/>
          <w:lang w:eastAsia="zh-CN"/>
        </w:rPr>
        <w:t>.</w:t>
      </w:r>
    </w:p>
    <w:bookmarkEnd w:id="2"/>
    <w:bookmarkEnd w:id="3"/>
    <w:p w14:paraId="4B1CE9BA" w14:textId="4E0E061D" w:rsidR="002A0081" w:rsidRDefault="004D63CB" w:rsidP="00C814B2">
      <w:pPr>
        <w:pStyle w:val="2"/>
        <w:spacing w:after="240"/>
        <w:jc w:val="both"/>
        <w:rPr>
          <w:rFonts w:eastAsia="等线"/>
          <w:lang w:eastAsia="zh-CN"/>
        </w:rPr>
      </w:pPr>
      <w:r>
        <w:rPr>
          <w:rFonts w:eastAsia="等线" w:hint="eastAsia"/>
          <w:lang w:eastAsia="zh-CN"/>
        </w:rPr>
        <w:lastRenderedPageBreak/>
        <w:t>B</w:t>
      </w:r>
      <w:r>
        <w:rPr>
          <w:rFonts w:eastAsia="等线"/>
          <w:lang w:eastAsia="zh-CN"/>
        </w:rPr>
        <w:t>and numbering for both licensed and unlicensed bands</w:t>
      </w:r>
    </w:p>
    <w:p w14:paraId="2F3F52DF" w14:textId="66B2DCE2" w:rsidR="00DB75B6" w:rsidRDefault="008D5062" w:rsidP="00C814B2">
      <w:pPr>
        <w:numPr>
          <w:ilvl w:val="0"/>
          <w:numId w:val="23"/>
        </w:numPr>
        <w:jc w:val="both"/>
        <w:rPr>
          <w:rFonts w:eastAsia="等线"/>
          <w:lang w:eastAsia="zh-CN"/>
        </w:rPr>
      </w:pPr>
      <w:r>
        <w:rPr>
          <w:rFonts w:eastAsia="等线" w:hint="eastAsia"/>
          <w:lang w:eastAsia="zh-CN"/>
        </w:rPr>
        <w:t>F</w:t>
      </w:r>
      <w:r>
        <w:rPr>
          <w:rFonts w:eastAsia="等线"/>
          <w:lang w:eastAsia="zh-CN"/>
        </w:rPr>
        <w:t>R2 band numbering rules</w:t>
      </w:r>
    </w:p>
    <w:p w14:paraId="76D0C9A0" w14:textId="7B22A5FB" w:rsidR="009131A8" w:rsidRDefault="00110813" w:rsidP="00C814B2">
      <w:pPr>
        <w:numPr>
          <w:ilvl w:val="0"/>
          <w:numId w:val="23"/>
        </w:numPr>
        <w:jc w:val="both"/>
        <w:rPr>
          <w:rFonts w:eastAsia="等线"/>
          <w:lang w:eastAsia="zh-CN"/>
        </w:rPr>
      </w:pPr>
      <w:r>
        <w:rPr>
          <w:rFonts w:eastAsia="等线"/>
          <w:lang w:eastAsia="zh-CN"/>
        </w:rPr>
        <w:t>Some conclusions on FR designation</w:t>
      </w:r>
    </w:p>
    <w:p w14:paraId="6F1E8A34" w14:textId="1AC8CCF9" w:rsidR="009131A8" w:rsidRDefault="008D5062" w:rsidP="00C814B2">
      <w:pPr>
        <w:numPr>
          <w:ilvl w:val="0"/>
          <w:numId w:val="23"/>
        </w:numPr>
        <w:jc w:val="both"/>
        <w:rPr>
          <w:rFonts w:eastAsia="等线"/>
          <w:lang w:eastAsia="zh-CN"/>
        </w:rPr>
      </w:pPr>
      <w:r>
        <w:rPr>
          <w:rFonts w:eastAsia="等线" w:hint="eastAsia"/>
          <w:lang w:eastAsia="zh-CN"/>
        </w:rPr>
        <w:t>H</w:t>
      </w:r>
      <w:r>
        <w:rPr>
          <w:rFonts w:eastAsia="等线"/>
          <w:lang w:eastAsia="zh-CN"/>
        </w:rPr>
        <w:t xml:space="preserve">ow to apply for </w:t>
      </w:r>
      <w:r w:rsidR="009131A8">
        <w:rPr>
          <w:rFonts w:eastAsia="等线"/>
          <w:lang w:eastAsia="zh-CN"/>
        </w:rPr>
        <w:t>the rules for 60GHz licensed and unlicensed bands</w:t>
      </w:r>
    </w:p>
    <w:p w14:paraId="5BA187F3" w14:textId="77777777" w:rsidR="00550D9A" w:rsidRDefault="00550D9A" w:rsidP="00C814B2">
      <w:pPr>
        <w:jc w:val="both"/>
        <w:rPr>
          <w:rFonts w:eastAsia="宋体"/>
          <w:lang w:eastAsia="zh-CN"/>
        </w:rPr>
      </w:pPr>
      <w:r>
        <w:rPr>
          <w:rFonts w:eastAsia="宋体" w:hint="eastAsia"/>
          <w:lang w:eastAsia="zh-CN"/>
        </w:rPr>
        <w:t>A</w:t>
      </w:r>
      <w:r>
        <w:rPr>
          <w:rFonts w:eastAsia="宋体"/>
          <w:lang w:eastAsia="zh-CN"/>
        </w:rPr>
        <w:t>s for the band definition, allocating band numbers is the next thing for new bands for this frequency range. In NR, the band numbering scheme is as follows:</w:t>
      </w:r>
    </w:p>
    <w:p w14:paraId="5EE95974" w14:textId="77777777" w:rsidR="00550D9A" w:rsidRDefault="00550D9A" w:rsidP="00C814B2">
      <w:pPr>
        <w:numPr>
          <w:ilvl w:val="0"/>
          <w:numId w:val="25"/>
        </w:numPr>
        <w:jc w:val="both"/>
        <w:rPr>
          <w:rFonts w:eastAsia="宋体"/>
          <w:lang w:eastAsia="zh-CN"/>
        </w:rPr>
      </w:pPr>
      <w:r w:rsidRPr="00DB6727">
        <w:rPr>
          <w:rFonts w:eastAsia="宋体"/>
          <w:lang w:eastAsia="zh-CN"/>
        </w:rPr>
        <w:t>New bands should be assigned band numbers on a “first come first served” basis in reserved frequency ranges as follows:</w:t>
      </w:r>
    </w:p>
    <w:p w14:paraId="3919B1B9" w14:textId="77777777" w:rsidR="00550D9A" w:rsidRDefault="00550D9A" w:rsidP="00C814B2">
      <w:pPr>
        <w:numPr>
          <w:ilvl w:val="0"/>
          <w:numId w:val="26"/>
        </w:numPr>
        <w:jc w:val="both"/>
        <w:rPr>
          <w:rFonts w:eastAsia="宋体"/>
          <w:lang w:eastAsia="zh-CN"/>
        </w:rPr>
      </w:pPr>
      <w:r>
        <w:rPr>
          <w:rFonts w:eastAsia="宋体"/>
          <w:lang w:eastAsia="zh-CN"/>
        </w:rPr>
        <w:t>25</w:t>
      </w:r>
      <w:r w:rsidRPr="00FF75DB">
        <w:rPr>
          <w:rFonts w:eastAsia="宋体"/>
          <w:lang w:eastAsia="zh-CN"/>
        </w:rPr>
        <w:t>7 to 512 is reserved for new NR bands in FR2.</w:t>
      </w:r>
    </w:p>
    <w:p w14:paraId="29C3E657" w14:textId="77777777" w:rsidR="00550D9A" w:rsidRDefault="00550D9A" w:rsidP="00C814B2">
      <w:pPr>
        <w:jc w:val="both"/>
        <w:rPr>
          <w:rFonts w:eastAsia="宋体"/>
          <w:lang w:eastAsia="zh-CN"/>
        </w:rPr>
      </w:pPr>
      <w:r>
        <w:rPr>
          <w:rFonts w:eastAsia="宋体"/>
          <w:lang w:eastAsia="zh-CN"/>
        </w:rPr>
        <w:t>In RAN#91-e meeting, there was discussion on frequency designation for frequency range from 52.6 GHz to 71 GHz. There was no conclusion on this issue yet. If B52.6G are extended as FR2, then new bands for NR-U 60GHz can be numbered using FR2 band numbers based on the ‘first come first served’. If B52.6GHz is introduced as a new frequency range, like FR3, then allocating new number ranges for the new FR would be necessary.</w:t>
      </w:r>
    </w:p>
    <w:p w14:paraId="5B68732B" w14:textId="77A0B15D" w:rsidR="00550D9A" w:rsidRPr="00D125B9" w:rsidRDefault="00550D9A" w:rsidP="00C814B2">
      <w:pPr>
        <w:jc w:val="both"/>
        <w:rPr>
          <w:rFonts w:eastAsia="宋体"/>
          <w:b/>
          <w:bCs/>
          <w:lang w:eastAsia="zh-CN"/>
        </w:rPr>
      </w:pPr>
      <w:bookmarkStart w:id="4" w:name="_Hlk68101510"/>
      <w:r w:rsidRPr="00D125B9">
        <w:rPr>
          <w:rFonts w:eastAsia="宋体"/>
          <w:b/>
          <w:bCs/>
          <w:lang w:eastAsia="zh-CN"/>
        </w:rPr>
        <w:t>Observation</w:t>
      </w:r>
      <w:r>
        <w:rPr>
          <w:rFonts w:eastAsia="宋体"/>
          <w:b/>
          <w:bCs/>
          <w:lang w:eastAsia="zh-CN"/>
        </w:rPr>
        <w:t xml:space="preserve"> </w:t>
      </w:r>
      <w:r w:rsidR="00335AA2">
        <w:rPr>
          <w:rFonts w:eastAsia="宋体"/>
          <w:b/>
          <w:bCs/>
          <w:lang w:eastAsia="zh-CN"/>
        </w:rPr>
        <w:t>1</w:t>
      </w:r>
      <w:r w:rsidRPr="00D125B9">
        <w:rPr>
          <w:rFonts w:eastAsia="宋体"/>
          <w:b/>
          <w:bCs/>
          <w:lang w:eastAsia="zh-CN"/>
        </w:rPr>
        <w:t xml:space="preserve">: </w:t>
      </w:r>
      <w:r w:rsidRPr="00D125B9">
        <w:rPr>
          <w:rFonts w:eastAsia="宋体" w:hint="eastAsia"/>
          <w:b/>
          <w:bCs/>
          <w:lang w:eastAsia="zh-CN"/>
        </w:rPr>
        <w:t>B</w:t>
      </w:r>
      <w:r w:rsidRPr="00D125B9">
        <w:rPr>
          <w:rFonts w:eastAsia="宋体"/>
          <w:b/>
          <w:bCs/>
          <w:lang w:eastAsia="zh-CN"/>
        </w:rPr>
        <w:t xml:space="preserve">and number </w:t>
      </w:r>
      <w:r w:rsidRPr="00D125B9">
        <w:rPr>
          <w:rFonts w:eastAsia="宋体" w:hint="eastAsia"/>
          <w:b/>
          <w:bCs/>
          <w:lang w:eastAsia="zh-CN"/>
        </w:rPr>
        <w:t>definition</w:t>
      </w:r>
      <w:r w:rsidRPr="00D125B9">
        <w:rPr>
          <w:rFonts w:eastAsia="宋体"/>
          <w:b/>
          <w:bCs/>
          <w:lang w:eastAsia="zh-CN"/>
        </w:rPr>
        <w:t xml:space="preserve"> for </w:t>
      </w:r>
      <w:r w:rsidRPr="00D125B9">
        <w:rPr>
          <w:rFonts w:eastAsia="宋体" w:hint="eastAsia"/>
          <w:b/>
          <w:bCs/>
          <w:lang w:eastAsia="zh-CN"/>
        </w:rPr>
        <w:t>frequency</w:t>
      </w:r>
      <w:r w:rsidRPr="00D125B9">
        <w:rPr>
          <w:rFonts w:eastAsia="宋体"/>
          <w:b/>
          <w:bCs/>
          <w:lang w:eastAsia="zh-CN"/>
        </w:rPr>
        <w:t xml:space="preserve"> </w:t>
      </w:r>
      <w:r w:rsidRPr="00D125B9">
        <w:rPr>
          <w:rFonts w:eastAsia="宋体" w:hint="eastAsia"/>
          <w:b/>
          <w:bCs/>
          <w:lang w:eastAsia="zh-CN"/>
        </w:rPr>
        <w:t>range</w:t>
      </w:r>
      <w:r w:rsidRPr="00D125B9">
        <w:rPr>
          <w:rFonts w:eastAsia="宋体"/>
          <w:b/>
          <w:bCs/>
          <w:lang w:eastAsia="zh-CN"/>
        </w:rPr>
        <w:t xml:space="preserve"> 52.6 ~ 71 </w:t>
      </w:r>
      <w:r w:rsidRPr="00D125B9">
        <w:rPr>
          <w:rFonts w:eastAsia="宋体" w:hint="eastAsia"/>
          <w:b/>
          <w:bCs/>
          <w:lang w:eastAsia="zh-CN"/>
        </w:rPr>
        <w:t>GH</w:t>
      </w:r>
      <w:r w:rsidRPr="00D125B9">
        <w:rPr>
          <w:rFonts w:eastAsia="宋体"/>
          <w:b/>
          <w:bCs/>
          <w:lang w:eastAsia="zh-CN"/>
        </w:rPr>
        <w:t>z depends on the frequency range designation.</w:t>
      </w:r>
    </w:p>
    <w:bookmarkEnd w:id="4"/>
    <w:p w14:paraId="246C2794" w14:textId="4E7ACB8D" w:rsidR="00550D9A" w:rsidRDefault="00945E6C" w:rsidP="00C814B2">
      <w:pPr>
        <w:jc w:val="both"/>
        <w:rPr>
          <w:rFonts w:eastAsia="等线"/>
          <w:lang w:eastAsia="zh-CN"/>
        </w:rPr>
      </w:pPr>
      <w:r>
        <w:rPr>
          <w:rFonts w:eastAsia="等线" w:hint="eastAsia"/>
          <w:lang w:eastAsia="zh-CN"/>
        </w:rPr>
        <w:t>F</w:t>
      </w:r>
      <w:r>
        <w:rPr>
          <w:rFonts w:eastAsia="等线"/>
          <w:lang w:eastAsia="zh-CN"/>
        </w:rPr>
        <w:t xml:space="preserve">or FR designation for 60GHz, </w:t>
      </w:r>
      <w:r w:rsidR="00E61639">
        <w:rPr>
          <w:rFonts w:eastAsia="等线"/>
          <w:lang w:eastAsia="zh-CN"/>
        </w:rPr>
        <w:t>it will be left to the next plenary to decide and no further discussion in RAN4</w:t>
      </w:r>
      <w:r w:rsidR="006C192B">
        <w:rPr>
          <w:rFonts w:eastAsia="等线"/>
          <w:lang w:eastAsia="zh-CN"/>
        </w:rPr>
        <w:t xml:space="preserve">, however, in RAN4 it was agreed </w:t>
      </w:r>
      <w:r w:rsidR="00471E68">
        <w:rPr>
          <w:rFonts w:eastAsia="等线"/>
          <w:lang w:eastAsia="zh-CN"/>
        </w:rPr>
        <w:t xml:space="preserve">to include 60GHz requirements in existing UE and BS specifications [3]. </w:t>
      </w:r>
      <w:r w:rsidR="001E054F">
        <w:rPr>
          <w:rFonts w:eastAsia="等线"/>
          <w:lang w:eastAsia="zh-CN"/>
        </w:rPr>
        <w:t xml:space="preserve">Since the requirements for 60GHz will be defined in the FR2 specifications, it is more likely the newly introduced band </w:t>
      </w:r>
      <w:r w:rsidR="00C96C70">
        <w:rPr>
          <w:rFonts w:eastAsia="等线"/>
          <w:lang w:eastAsia="zh-CN"/>
        </w:rPr>
        <w:t>for 60GHz will defined in the same</w:t>
      </w:r>
      <w:r w:rsidR="00F83058">
        <w:rPr>
          <w:rFonts w:eastAsia="等线"/>
          <w:lang w:eastAsia="zh-CN"/>
        </w:rPr>
        <w:t xml:space="preserve"> table for</w:t>
      </w:r>
      <w:r w:rsidR="00C96C70">
        <w:rPr>
          <w:rFonts w:eastAsia="等线"/>
          <w:lang w:eastAsia="zh-CN"/>
        </w:rPr>
        <w:t xml:space="preserve"> operating bands with FR2.</w:t>
      </w:r>
      <w:r w:rsidR="00F83058">
        <w:rPr>
          <w:rFonts w:eastAsia="等线"/>
          <w:lang w:eastAsia="zh-CN"/>
        </w:rPr>
        <w:t xml:space="preserve"> It is suggest</w:t>
      </w:r>
      <w:r w:rsidR="00C443E5">
        <w:rPr>
          <w:rFonts w:eastAsia="等线"/>
          <w:lang w:eastAsia="zh-CN"/>
        </w:rPr>
        <w:t>ed</w:t>
      </w:r>
      <w:r w:rsidR="00F83058">
        <w:rPr>
          <w:rFonts w:eastAsia="等线"/>
          <w:lang w:eastAsia="zh-CN"/>
        </w:rPr>
        <w:t xml:space="preserve"> the band numbering rules can follow the ones in FR2. </w:t>
      </w:r>
      <w:r w:rsidR="008150CA">
        <w:rPr>
          <w:rFonts w:eastAsia="等线" w:hint="eastAsia"/>
          <w:lang w:eastAsia="zh-CN"/>
        </w:rPr>
        <w:t>T</w:t>
      </w:r>
      <w:r w:rsidR="008150CA">
        <w:rPr>
          <w:rFonts w:eastAsia="等线"/>
          <w:lang w:eastAsia="zh-CN"/>
        </w:rPr>
        <w:t xml:space="preserve">he band numbers for licensed and unlicensed bands can </w:t>
      </w:r>
      <w:r w:rsidR="00C443E5">
        <w:rPr>
          <w:rFonts w:eastAsia="等线"/>
          <w:lang w:eastAsia="zh-CN"/>
        </w:rPr>
        <w:t>use the FR2 band numbers.</w:t>
      </w:r>
    </w:p>
    <w:p w14:paraId="57DFBB7C" w14:textId="3F66D107" w:rsidR="00C443E5" w:rsidRDefault="000543EB" w:rsidP="007A6A80">
      <w:pPr>
        <w:numPr>
          <w:ilvl w:val="0"/>
          <w:numId w:val="25"/>
        </w:numPr>
        <w:jc w:val="both"/>
        <w:rPr>
          <w:rFonts w:eastAsia="等线"/>
          <w:b/>
          <w:bCs/>
          <w:lang w:eastAsia="zh-CN"/>
        </w:rPr>
      </w:pPr>
      <w:bookmarkStart w:id="5" w:name="_Hlk70951091"/>
      <w:r>
        <w:rPr>
          <w:rFonts w:eastAsia="等线"/>
          <w:b/>
          <w:bCs/>
          <w:lang w:eastAsia="zh-CN"/>
        </w:rPr>
        <w:t>Option 1: Reuse the reserved band numbers in FR2 for 60GHz band definition.</w:t>
      </w:r>
    </w:p>
    <w:p w14:paraId="6A2F2168" w14:textId="707E4025" w:rsidR="005543B3" w:rsidRPr="00C04A08" w:rsidRDefault="005543B3" w:rsidP="00C814B2">
      <w:pPr>
        <w:pStyle w:val="TH"/>
      </w:pPr>
      <w:bookmarkStart w:id="6" w:name="_Hlk70951114"/>
      <w:r w:rsidRPr="00C04A08">
        <w:t>Table 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5543B3" w:rsidRPr="00C04A08" w14:paraId="2E9B9A63" w14:textId="77777777" w:rsidTr="00F45506">
        <w:trPr>
          <w:jc w:val="center"/>
        </w:trPr>
        <w:tc>
          <w:tcPr>
            <w:tcW w:w="1152" w:type="dxa"/>
            <w:tcBorders>
              <w:top w:val="single" w:sz="4" w:space="0" w:color="auto"/>
              <w:left w:val="single" w:sz="4" w:space="0" w:color="auto"/>
              <w:right w:val="single" w:sz="4" w:space="0" w:color="auto"/>
            </w:tcBorders>
            <w:shd w:val="clear" w:color="auto" w:fill="auto"/>
          </w:tcPr>
          <w:p w14:paraId="2D218978" w14:textId="77777777" w:rsidR="005543B3" w:rsidRPr="00C04A08" w:rsidRDefault="005543B3" w:rsidP="00C814B2">
            <w:pPr>
              <w:pStyle w:val="TAH"/>
              <w:jc w:val="both"/>
            </w:pPr>
            <w:bookmarkStart w:id="7" w:name="_Hlk70951017"/>
            <w:bookmarkEnd w:id="6"/>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AA38FA4" w14:textId="77777777" w:rsidR="005543B3" w:rsidRPr="00C04A08" w:rsidRDefault="005543B3" w:rsidP="00C814B2">
            <w:pPr>
              <w:pStyle w:val="TAH"/>
              <w:jc w:val="bot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CA789E" w14:textId="77777777" w:rsidR="005543B3" w:rsidRPr="00C04A08" w:rsidRDefault="005543B3" w:rsidP="00C814B2">
            <w:pPr>
              <w:pStyle w:val="TAH"/>
              <w:jc w:val="bot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458230EC" w14:textId="77777777" w:rsidR="005543B3" w:rsidRPr="00C04A08" w:rsidRDefault="005543B3" w:rsidP="00C814B2">
            <w:pPr>
              <w:pStyle w:val="TAH"/>
              <w:jc w:val="both"/>
            </w:pPr>
            <w:r w:rsidRPr="00C04A08">
              <w:t>Duplex Mode</w:t>
            </w:r>
          </w:p>
        </w:tc>
      </w:tr>
      <w:tr w:rsidR="005543B3" w:rsidRPr="00C04A08" w14:paraId="45220C90" w14:textId="77777777" w:rsidTr="00F45506">
        <w:trPr>
          <w:jc w:val="center"/>
        </w:trPr>
        <w:tc>
          <w:tcPr>
            <w:tcW w:w="1152" w:type="dxa"/>
            <w:tcBorders>
              <w:left w:val="single" w:sz="4" w:space="0" w:color="auto"/>
              <w:bottom w:val="single" w:sz="4" w:space="0" w:color="auto"/>
              <w:right w:val="single" w:sz="4" w:space="0" w:color="auto"/>
            </w:tcBorders>
            <w:shd w:val="clear" w:color="auto" w:fill="auto"/>
          </w:tcPr>
          <w:p w14:paraId="227E9AD6" w14:textId="77777777" w:rsidR="005543B3" w:rsidRPr="00C04A08" w:rsidRDefault="005543B3" w:rsidP="00C814B2">
            <w:pPr>
              <w:pStyle w:val="TAH"/>
              <w:jc w:val="both"/>
            </w:pPr>
          </w:p>
        </w:tc>
        <w:tc>
          <w:tcPr>
            <w:tcW w:w="2693" w:type="dxa"/>
            <w:gridSpan w:val="3"/>
            <w:tcBorders>
              <w:top w:val="single" w:sz="4" w:space="0" w:color="auto"/>
              <w:left w:val="single" w:sz="4" w:space="0" w:color="auto"/>
              <w:bottom w:val="single" w:sz="4" w:space="0" w:color="auto"/>
              <w:right w:val="single" w:sz="4" w:space="0" w:color="auto"/>
            </w:tcBorders>
          </w:tcPr>
          <w:p w14:paraId="6E06D988" w14:textId="77777777" w:rsidR="005543B3" w:rsidRPr="00C04A08" w:rsidRDefault="005543B3" w:rsidP="00C814B2">
            <w:pPr>
              <w:pStyle w:val="TAH"/>
              <w:jc w:val="bot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17D435CA" w14:textId="77777777" w:rsidR="005543B3" w:rsidRPr="00C04A08" w:rsidRDefault="005543B3" w:rsidP="00C814B2">
            <w:pPr>
              <w:pStyle w:val="TAH"/>
              <w:jc w:val="bot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432031C4" w14:textId="77777777" w:rsidR="005543B3" w:rsidRPr="00C04A08" w:rsidRDefault="005543B3" w:rsidP="00C814B2">
            <w:pPr>
              <w:pStyle w:val="TAH"/>
              <w:jc w:val="both"/>
            </w:pPr>
          </w:p>
        </w:tc>
      </w:tr>
      <w:tr w:rsidR="005543B3" w:rsidRPr="00C04A08" w14:paraId="59239050"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648BA6B" w14:textId="77777777" w:rsidR="005543B3" w:rsidRPr="00C04A08" w:rsidRDefault="005543B3" w:rsidP="00C814B2">
            <w:pPr>
              <w:pStyle w:val="TAC"/>
              <w:jc w:val="both"/>
            </w:pPr>
            <w:r w:rsidRPr="00C04A08">
              <w:t>n257</w:t>
            </w:r>
          </w:p>
        </w:tc>
        <w:tc>
          <w:tcPr>
            <w:tcW w:w="1210" w:type="dxa"/>
            <w:tcBorders>
              <w:top w:val="single" w:sz="4" w:space="0" w:color="auto"/>
              <w:left w:val="single" w:sz="4" w:space="0" w:color="auto"/>
              <w:bottom w:val="single" w:sz="4" w:space="0" w:color="auto"/>
              <w:right w:val="nil"/>
            </w:tcBorders>
            <w:vAlign w:val="bottom"/>
          </w:tcPr>
          <w:p w14:paraId="6F2466FF" w14:textId="77777777" w:rsidR="005543B3" w:rsidRPr="00C04A08" w:rsidRDefault="005543B3" w:rsidP="00C814B2">
            <w:pPr>
              <w:pStyle w:val="TAR"/>
              <w:jc w:val="both"/>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62903374" w14:textId="77777777" w:rsidR="005543B3" w:rsidRPr="00C04A08" w:rsidRDefault="005543B3" w:rsidP="00C814B2">
            <w:pPr>
              <w:pStyle w:val="TAC"/>
              <w:jc w:val="both"/>
            </w:pPr>
            <w:r w:rsidRPr="00C04A08">
              <w:t>–</w:t>
            </w:r>
          </w:p>
        </w:tc>
        <w:tc>
          <w:tcPr>
            <w:tcW w:w="1213" w:type="dxa"/>
            <w:tcBorders>
              <w:top w:val="single" w:sz="4" w:space="0" w:color="auto"/>
              <w:left w:val="nil"/>
              <w:bottom w:val="single" w:sz="4" w:space="0" w:color="auto"/>
              <w:right w:val="single" w:sz="4" w:space="0" w:color="auto"/>
            </w:tcBorders>
            <w:vAlign w:val="bottom"/>
          </w:tcPr>
          <w:p w14:paraId="5112DBDB" w14:textId="77777777" w:rsidR="005543B3" w:rsidRPr="00C04A08" w:rsidRDefault="005543B3" w:rsidP="00C814B2">
            <w:pPr>
              <w:pStyle w:val="TAL"/>
              <w:jc w:val="both"/>
            </w:pPr>
            <w:r w:rsidRPr="00C04A08">
              <w:t xml:space="preserve">29500 MHz </w:t>
            </w:r>
          </w:p>
        </w:tc>
        <w:tc>
          <w:tcPr>
            <w:tcW w:w="1156" w:type="dxa"/>
            <w:tcBorders>
              <w:top w:val="single" w:sz="4" w:space="0" w:color="auto"/>
              <w:left w:val="nil"/>
              <w:bottom w:val="single" w:sz="4" w:space="0" w:color="auto"/>
              <w:right w:val="nil"/>
            </w:tcBorders>
            <w:vAlign w:val="bottom"/>
          </w:tcPr>
          <w:p w14:paraId="5B893DEB" w14:textId="77777777" w:rsidR="005543B3" w:rsidRPr="00C04A08" w:rsidRDefault="005543B3" w:rsidP="00C814B2">
            <w:pPr>
              <w:pStyle w:val="TAR"/>
              <w:jc w:val="both"/>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1946A6" w14:textId="77777777" w:rsidR="005543B3" w:rsidRPr="00C04A08" w:rsidRDefault="005543B3" w:rsidP="00C814B2">
            <w:pPr>
              <w:pStyle w:val="TAC"/>
              <w:jc w:val="both"/>
            </w:pPr>
            <w:r w:rsidRPr="00C04A08">
              <w:t>–</w:t>
            </w:r>
          </w:p>
        </w:tc>
        <w:tc>
          <w:tcPr>
            <w:tcW w:w="1469" w:type="dxa"/>
            <w:tcBorders>
              <w:top w:val="single" w:sz="4" w:space="0" w:color="auto"/>
              <w:left w:val="nil"/>
              <w:bottom w:val="single" w:sz="4" w:space="0" w:color="auto"/>
              <w:right w:val="single" w:sz="4" w:space="0" w:color="auto"/>
            </w:tcBorders>
            <w:vAlign w:val="bottom"/>
          </w:tcPr>
          <w:p w14:paraId="53B825D2" w14:textId="77777777" w:rsidR="005543B3" w:rsidRPr="00C04A08" w:rsidRDefault="005543B3" w:rsidP="00C814B2">
            <w:pPr>
              <w:pStyle w:val="TAL"/>
              <w:jc w:val="both"/>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5A8FC91F" w14:textId="77777777" w:rsidR="005543B3" w:rsidRPr="00C04A08" w:rsidRDefault="005543B3" w:rsidP="00C814B2">
            <w:pPr>
              <w:pStyle w:val="TAC"/>
              <w:jc w:val="both"/>
            </w:pPr>
            <w:r w:rsidRPr="00C04A08">
              <w:t>TDD</w:t>
            </w:r>
          </w:p>
        </w:tc>
      </w:tr>
      <w:tr w:rsidR="005543B3" w:rsidRPr="00C04A08" w14:paraId="2A7956BC"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4643609" w14:textId="77777777" w:rsidR="005543B3" w:rsidRPr="00C04A08" w:rsidRDefault="005543B3" w:rsidP="00C814B2">
            <w:pPr>
              <w:pStyle w:val="TAC"/>
              <w:jc w:val="both"/>
            </w:pPr>
            <w:r w:rsidRPr="00C04A08">
              <w:t>n258</w:t>
            </w:r>
          </w:p>
        </w:tc>
        <w:tc>
          <w:tcPr>
            <w:tcW w:w="1210" w:type="dxa"/>
            <w:tcBorders>
              <w:top w:val="single" w:sz="4" w:space="0" w:color="auto"/>
              <w:left w:val="single" w:sz="4" w:space="0" w:color="auto"/>
              <w:bottom w:val="single" w:sz="4" w:space="0" w:color="auto"/>
              <w:right w:val="nil"/>
            </w:tcBorders>
            <w:vAlign w:val="bottom"/>
          </w:tcPr>
          <w:p w14:paraId="5379E377" w14:textId="77777777" w:rsidR="005543B3" w:rsidRPr="00C04A08" w:rsidRDefault="005543B3" w:rsidP="00C814B2">
            <w:pPr>
              <w:pStyle w:val="TAR"/>
              <w:jc w:val="both"/>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618312A" w14:textId="77777777" w:rsidR="005543B3" w:rsidRPr="00C04A08" w:rsidRDefault="005543B3" w:rsidP="00C814B2">
            <w:pPr>
              <w:pStyle w:val="TAC"/>
              <w:jc w:val="both"/>
            </w:pPr>
            <w:r w:rsidRPr="00C04A08">
              <w:t>–</w:t>
            </w:r>
          </w:p>
        </w:tc>
        <w:tc>
          <w:tcPr>
            <w:tcW w:w="1213" w:type="dxa"/>
            <w:tcBorders>
              <w:top w:val="single" w:sz="4" w:space="0" w:color="auto"/>
              <w:left w:val="nil"/>
              <w:bottom w:val="single" w:sz="4" w:space="0" w:color="auto"/>
              <w:right w:val="single" w:sz="4" w:space="0" w:color="auto"/>
            </w:tcBorders>
            <w:vAlign w:val="bottom"/>
          </w:tcPr>
          <w:p w14:paraId="6922BF12" w14:textId="77777777" w:rsidR="005543B3" w:rsidRPr="00C04A08" w:rsidRDefault="005543B3" w:rsidP="00C814B2">
            <w:pPr>
              <w:pStyle w:val="TAL"/>
              <w:jc w:val="both"/>
            </w:pPr>
            <w:r w:rsidRPr="00C04A08">
              <w:t>27500 MHz</w:t>
            </w:r>
          </w:p>
        </w:tc>
        <w:tc>
          <w:tcPr>
            <w:tcW w:w="1156" w:type="dxa"/>
            <w:tcBorders>
              <w:top w:val="single" w:sz="4" w:space="0" w:color="auto"/>
              <w:left w:val="nil"/>
              <w:bottom w:val="single" w:sz="4" w:space="0" w:color="auto"/>
              <w:right w:val="nil"/>
            </w:tcBorders>
            <w:vAlign w:val="bottom"/>
          </w:tcPr>
          <w:p w14:paraId="7508F2D2" w14:textId="77777777" w:rsidR="005543B3" w:rsidRPr="00C04A08" w:rsidRDefault="005543B3" w:rsidP="00C814B2">
            <w:pPr>
              <w:pStyle w:val="TAR"/>
              <w:jc w:val="both"/>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735867F5" w14:textId="77777777" w:rsidR="005543B3" w:rsidRPr="00C04A08" w:rsidRDefault="005543B3" w:rsidP="00C814B2">
            <w:pPr>
              <w:pStyle w:val="TAC"/>
              <w:jc w:val="both"/>
            </w:pPr>
            <w:r w:rsidRPr="00C04A08">
              <w:t>–</w:t>
            </w:r>
          </w:p>
        </w:tc>
        <w:tc>
          <w:tcPr>
            <w:tcW w:w="1469" w:type="dxa"/>
            <w:tcBorders>
              <w:top w:val="single" w:sz="4" w:space="0" w:color="auto"/>
              <w:left w:val="nil"/>
              <w:bottom w:val="single" w:sz="4" w:space="0" w:color="auto"/>
              <w:right w:val="single" w:sz="4" w:space="0" w:color="auto"/>
            </w:tcBorders>
            <w:vAlign w:val="bottom"/>
          </w:tcPr>
          <w:p w14:paraId="21992402" w14:textId="77777777" w:rsidR="005543B3" w:rsidRPr="00C04A08" w:rsidRDefault="005543B3" w:rsidP="00C814B2">
            <w:pPr>
              <w:pStyle w:val="TAL"/>
              <w:jc w:val="both"/>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B0719E7" w14:textId="77777777" w:rsidR="005543B3" w:rsidRPr="00C04A08" w:rsidRDefault="005543B3" w:rsidP="00C814B2">
            <w:pPr>
              <w:pStyle w:val="TAC"/>
              <w:jc w:val="both"/>
            </w:pPr>
            <w:r w:rsidRPr="00C04A08">
              <w:t>TDD</w:t>
            </w:r>
          </w:p>
        </w:tc>
      </w:tr>
      <w:tr w:rsidR="005543B3" w:rsidRPr="00C04A08" w14:paraId="52A4DF26"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C013D65" w14:textId="77777777" w:rsidR="005543B3" w:rsidRPr="00C04A08" w:rsidRDefault="005543B3" w:rsidP="00C814B2">
            <w:pPr>
              <w:pStyle w:val="TAC"/>
              <w:jc w:val="both"/>
            </w:pPr>
            <w:r w:rsidRPr="00C04A08">
              <w:t>n259</w:t>
            </w:r>
          </w:p>
        </w:tc>
        <w:tc>
          <w:tcPr>
            <w:tcW w:w="1210" w:type="dxa"/>
            <w:tcBorders>
              <w:top w:val="single" w:sz="4" w:space="0" w:color="auto"/>
              <w:left w:val="single" w:sz="4" w:space="0" w:color="auto"/>
              <w:bottom w:val="single" w:sz="4" w:space="0" w:color="auto"/>
              <w:right w:val="nil"/>
            </w:tcBorders>
            <w:vAlign w:val="bottom"/>
          </w:tcPr>
          <w:p w14:paraId="269D1007" w14:textId="77777777" w:rsidR="005543B3" w:rsidRPr="00C04A08" w:rsidRDefault="005543B3" w:rsidP="00C814B2">
            <w:pPr>
              <w:pStyle w:val="TAR"/>
              <w:jc w:val="both"/>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727CA931" w14:textId="77777777" w:rsidR="005543B3" w:rsidRPr="00C04A08" w:rsidRDefault="005543B3" w:rsidP="00C814B2">
            <w:pPr>
              <w:pStyle w:val="TAC"/>
              <w:jc w:val="both"/>
            </w:pPr>
            <w:r w:rsidRPr="00C04A08">
              <w:t>–</w:t>
            </w:r>
          </w:p>
        </w:tc>
        <w:tc>
          <w:tcPr>
            <w:tcW w:w="1213" w:type="dxa"/>
            <w:tcBorders>
              <w:top w:val="single" w:sz="4" w:space="0" w:color="auto"/>
              <w:left w:val="nil"/>
              <w:bottom w:val="single" w:sz="4" w:space="0" w:color="auto"/>
              <w:right w:val="single" w:sz="4" w:space="0" w:color="auto"/>
            </w:tcBorders>
            <w:vAlign w:val="bottom"/>
          </w:tcPr>
          <w:p w14:paraId="3373B609" w14:textId="77777777" w:rsidR="005543B3" w:rsidRPr="00C04A08" w:rsidRDefault="005543B3" w:rsidP="00C814B2">
            <w:pPr>
              <w:pStyle w:val="TAL"/>
              <w:jc w:val="both"/>
            </w:pPr>
            <w:r w:rsidRPr="00C04A08">
              <w:t>43500 MHz</w:t>
            </w:r>
          </w:p>
        </w:tc>
        <w:tc>
          <w:tcPr>
            <w:tcW w:w="1156" w:type="dxa"/>
            <w:tcBorders>
              <w:top w:val="single" w:sz="4" w:space="0" w:color="auto"/>
              <w:left w:val="nil"/>
              <w:bottom w:val="single" w:sz="4" w:space="0" w:color="auto"/>
              <w:right w:val="nil"/>
            </w:tcBorders>
            <w:vAlign w:val="bottom"/>
          </w:tcPr>
          <w:p w14:paraId="791B4D36" w14:textId="77777777" w:rsidR="005543B3" w:rsidRPr="00C04A08" w:rsidRDefault="005543B3" w:rsidP="00C814B2">
            <w:pPr>
              <w:pStyle w:val="TAR"/>
              <w:jc w:val="both"/>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276DF792" w14:textId="77777777" w:rsidR="005543B3" w:rsidRPr="00C04A08" w:rsidRDefault="005543B3" w:rsidP="00C814B2">
            <w:pPr>
              <w:pStyle w:val="TAC"/>
              <w:jc w:val="both"/>
            </w:pPr>
            <w:r w:rsidRPr="00C04A08">
              <w:t>–</w:t>
            </w:r>
          </w:p>
        </w:tc>
        <w:tc>
          <w:tcPr>
            <w:tcW w:w="1469" w:type="dxa"/>
            <w:tcBorders>
              <w:top w:val="single" w:sz="4" w:space="0" w:color="auto"/>
              <w:left w:val="nil"/>
              <w:bottom w:val="single" w:sz="4" w:space="0" w:color="auto"/>
              <w:right w:val="single" w:sz="4" w:space="0" w:color="auto"/>
            </w:tcBorders>
            <w:vAlign w:val="bottom"/>
          </w:tcPr>
          <w:p w14:paraId="40BF65B2" w14:textId="77777777" w:rsidR="005543B3" w:rsidRPr="00C04A08" w:rsidRDefault="005543B3" w:rsidP="00C814B2">
            <w:pPr>
              <w:pStyle w:val="TAL"/>
              <w:jc w:val="both"/>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09AD2659" w14:textId="77777777" w:rsidR="005543B3" w:rsidRPr="00C04A08" w:rsidRDefault="005543B3" w:rsidP="00C814B2">
            <w:pPr>
              <w:pStyle w:val="TAC"/>
              <w:jc w:val="both"/>
            </w:pPr>
            <w:r w:rsidRPr="00C04A08">
              <w:t>TDD</w:t>
            </w:r>
          </w:p>
        </w:tc>
      </w:tr>
      <w:tr w:rsidR="005543B3" w:rsidRPr="00C04A08" w14:paraId="5B07E357"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A11A533" w14:textId="77777777" w:rsidR="005543B3" w:rsidRPr="00C04A08" w:rsidRDefault="005543B3" w:rsidP="00C814B2">
            <w:pPr>
              <w:pStyle w:val="TAC"/>
              <w:jc w:val="both"/>
            </w:pPr>
            <w:r w:rsidRPr="00C04A08">
              <w:t>n260</w:t>
            </w:r>
          </w:p>
        </w:tc>
        <w:tc>
          <w:tcPr>
            <w:tcW w:w="1210" w:type="dxa"/>
            <w:tcBorders>
              <w:top w:val="single" w:sz="4" w:space="0" w:color="auto"/>
              <w:left w:val="single" w:sz="4" w:space="0" w:color="auto"/>
              <w:bottom w:val="single" w:sz="4" w:space="0" w:color="auto"/>
              <w:right w:val="nil"/>
            </w:tcBorders>
            <w:vAlign w:val="bottom"/>
          </w:tcPr>
          <w:p w14:paraId="31FB5AB0" w14:textId="77777777" w:rsidR="005543B3" w:rsidRPr="00C04A08" w:rsidRDefault="005543B3" w:rsidP="00C814B2">
            <w:pPr>
              <w:pStyle w:val="TAR"/>
              <w:jc w:val="both"/>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12D2DE84" w14:textId="77777777" w:rsidR="005543B3" w:rsidRPr="00C04A08" w:rsidRDefault="005543B3" w:rsidP="00C814B2">
            <w:pPr>
              <w:pStyle w:val="TAC"/>
              <w:jc w:val="both"/>
            </w:pPr>
            <w:r w:rsidRPr="00C04A08">
              <w:t>–</w:t>
            </w:r>
          </w:p>
        </w:tc>
        <w:tc>
          <w:tcPr>
            <w:tcW w:w="1213" w:type="dxa"/>
            <w:tcBorders>
              <w:top w:val="single" w:sz="4" w:space="0" w:color="auto"/>
              <w:left w:val="nil"/>
              <w:bottom w:val="single" w:sz="4" w:space="0" w:color="auto"/>
              <w:right w:val="single" w:sz="4" w:space="0" w:color="auto"/>
            </w:tcBorders>
            <w:vAlign w:val="bottom"/>
          </w:tcPr>
          <w:p w14:paraId="3EAF39DB" w14:textId="77777777" w:rsidR="005543B3" w:rsidRPr="00C04A08" w:rsidRDefault="005543B3" w:rsidP="00C814B2">
            <w:pPr>
              <w:pStyle w:val="TAL"/>
              <w:jc w:val="both"/>
            </w:pPr>
            <w:r w:rsidRPr="00C04A08">
              <w:t>40000 MHz</w:t>
            </w:r>
          </w:p>
        </w:tc>
        <w:tc>
          <w:tcPr>
            <w:tcW w:w="1156" w:type="dxa"/>
            <w:tcBorders>
              <w:top w:val="single" w:sz="4" w:space="0" w:color="auto"/>
              <w:left w:val="nil"/>
              <w:bottom w:val="single" w:sz="4" w:space="0" w:color="auto"/>
              <w:right w:val="nil"/>
            </w:tcBorders>
            <w:vAlign w:val="bottom"/>
          </w:tcPr>
          <w:p w14:paraId="634B6079" w14:textId="77777777" w:rsidR="005543B3" w:rsidRPr="00C04A08" w:rsidRDefault="005543B3" w:rsidP="00C814B2">
            <w:pPr>
              <w:pStyle w:val="TAR"/>
              <w:jc w:val="both"/>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5DC0DA99" w14:textId="77777777" w:rsidR="005543B3" w:rsidRPr="00C04A08" w:rsidRDefault="005543B3" w:rsidP="00C814B2">
            <w:pPr>
              <w:pStyle w:val="TAC"/>
              <w:jc w:val="both"/>
            </w:pPr>
            <w:r w:rsidRPr="00C04A08">
              <w:t>–</w:t>
            </w:r>
          </w:p>
        </w:tc>
        <w:tc>
          <w:tcPr>
            <w:tcW w:w="1469" w:type="dxa"/>
            <w:tcBorders>
              <w:top w:val="single" w:sz="4" w:space="0" w:color="auto"/>
              <w:left w:val="nil"/>
              <w:bottom w:val="single" w:sz="4" w:space="0" w:color="auto"/>
              <w:right w:val="single" w:sz="4" w:space="0" w:color="auto"/>
            </w:tcBorders>
            <w:vAlign w:val="bottom"/>
          </w:tcPr>
          <w:p w14:paraId="4A8EF4DA" w14:textId="77777777" w:rsidR="005543B3" w:rsidRPr="00C04A08" w:rsidRDefault="005543B3" w:rsidP="00C814B2">
            <w:pPr>
              <w:pStyle w:val="TAL"/>
              <w:jc w:val="both"/>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69541DCB" w14:textId="77777777" w:rsidR="005543B3" w:rsidRPr="00C04A08" w:rsidRDefault="005543B3" w:rsidP="00C814B2">
            <w:pPr>
              <w:pStyle w:val="TAC"/>
              <w:jc w:val="both"/>
            </w:pPr>
            <w:r w:rsidRPr="00C04A08">
              <w:t>TDD</w:t>
            </w:r>
          </w:p>
        </w:tc>
      </w:tr>
      <w:tr w:rsidR="005543B3" w:rsidRPr="00C04A08" w14:paraId="0FC3C684"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8A95E57" w14:textId="77777777" w:rsidR="005543B3" w:rsidRPr="00C04A08" w:rsidRDefault="005543B3" w:rsidP="00C814B2">
            <w:pPr>
              <w:pStyle w:val="TAC"/>
              <w:jc w:val="both"/>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495125C" w14:textId="77777777" w:rsidR="005543B3" w:rsidRPr="00C04A08" w:rsidRDefault="005543B3" w:rsidP="00C814B2">
            <w:pPr>
              <w:pStyle w:val="TAR"/>
              <w:jc w:val="both"/>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15EE3CB3" w14:textId="77777777" w:rsidR="005543B3" w:rsidRPr="00C04A08" w:rsidRDefault="005543B3" w:rsidP="00C814B2">
            <w:pPr>
              <w:pStyle w:val="TAC"/>
              <w:jc w:val="both"/>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6F9B5A71" w14:textId="77777777" w:rsidR="005543B3" w:rsidRPr="00C04A08" w:rsidRDefault="005543B3" w:rsidP="00C814B2">
            <w:pPr>
              <w:pStyle w:val="TAL"/>
              <w:jc w:val="both"/>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35E9A2D4" w14:textId="77777777" w:rsidR="005543B3" w:rsidRPr="00C04A08" w:rsidRDefault="005543B3" w:rsidP="00C814B2">
            <w:pPr>
              <w:pStyle w:val="TAR"/>
              <w:jc w:val="both"/>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5F186991" w14:textId="77777777" w:rsidR="005543B3" w:rsidRPr="00C04A08" w:rsidRDefault="005543B3" w:rsidP="00C814B2">
            <w:pPr>
              <w:pStyle w:val="TAC"/>
              <w:jc w:val="both"/>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696D59D" w14:textId="77777777" w:rsidR="005543B3" w:rsidRPr="00C04A08" w:rsidRDefault="005543B3" w:rsidP="00C814B2">
            <w:pPr>
              <w:pStyle w:val="TAL"/>
              <w:jc w:val="both"/>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238DBE21" w14:textId="77777777" w:rsidR="005543B3" w:rsidRPr="00C04A08" w:rsidRDefault="005543B3" w:rsidP="00C814B2">
            <w:pPr>
              <w:pStyle w:val="TAC"/>
              <w:jc w:val="both"/>
            </w:pPr>
            <w:r w:rsidRPr="00C04A08">
              <w:rPr>
                <w:rFonts w:cs="Arial"/>
                <w:szCs w:val="18"/>
              </w:rPr>
              <w:t>TDD</w:t>
            </w:r>
          </w:p>
        </w:tc>
      </w:tr>
      <w:tr w:rsidR="00E8175F" w:rsidRPr="00C04A08" w14:paraId="5668FDE4" w14:textId="77777777" w:rsidTr="00716D9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F1DA524" w14:textId="6FCD4690" w:rsidR="00E8175F" w:rsidRPr="007B1D65" w:rsidRDefault="00E8175F" w:rsidP="00C814B2">
            <w:pPr>
              <w:pStyle w:val="TAC"/>
              <w:jc w:val="both"/>
              <w:rPr>
                <w:rFonts w:eastAsia="等线" w:cs="Arial"/>
                <w:szCs w:val="18"/>
                <w:lang w:eastAsia="zh-CN"/>
              </w:rPr>
            </w:pPr>
            <w:r w:rsidRPr="007B1D65">
              <w:rPr>
                <w:rFonts w:eastAsia="等线" w:cs="Arial"/>
                <w:szCs w:val="18"/>
                <w:lang w:eastAsia="zh-CN"/>
              </w:rPr>
              <w:t>n262</w:t>
            </w:r>
          </w:p>
        </w:tc>
        <w:tc>
          <w:tcPr>
            <w:tcW w:w="1210" w:type="dxa"/>
            <w:tcBorders>
              <w:top w:val="single" w:sz="4" w:space="0" w:color="auto"/>
              <w:left w:val="single" w:sz="4" w:space="0" w:color="auto"/>
              <w:bottom w:val="single" w:sz="4" w:space="0" w:color="auto"/>
              <w:right w:val="nil"/>
            </w:tcBorders>
            <w:vAlign w:val="bottom"/>
          </w:tcPr>
          <w:p w14:paraId="2F55481F" w14:textId="2BCCDD4E" w:rsidR="00E8175F" w:rsidRPr="007B1D65" w:rsidRDefault="00E8175F" w:rsidP="00C814B2">
            <w:pPr>
              <w:pStyle w:val="TAR"/>
              <w:wordWrap w:val="0"/>
              <w:jc w:val="both"/>
              <w:rPr>
                <w:rFonts w:eastAsia="等线" w:cs="Arial"/>
                <w:szCs w:val="18"/>
                <w:lang w:eastAsia="zh-CN"/>
              </w:rPr>
            </w:pPr>
            <w:r w:rsidRPr="007B1D65">
              <w:rPr>
                <w:rFonts w:eastAsia="等线" w:cs="Arial" w:hint="eastAsia"/>
                <w:szCs w:val="18"/>
                <w:lang w:eastAsia="zh-CN"/>
              </w:rPr>
              <w:t>6</w:t>
            </w:r>
            <w:r w:rsidRPr="007B1D65">
              <w:rPr>
                <w:rFonts w:eastAsia="等线" w:cs="Arial"/>
                <w:szCs w:val="18"/>
                <w:lang w:eastAsia="zh-CN"/>
              </w:rPr>
              <w:t>6000 MHz</w:t>
            </w:r>
          </w:p>
        </w:tc>
        <w:tc>
          <w:tcPr>
            <w:tcW w:w="270" w:type="dxa"/>
            <w:tcBorders>
              <w:top w:val="single" w:sz="4" w:space="0" w:color="auto"/>
              <w:left w:val="nil"/>
              <w:bottom w:val="single" w:sz="4" w:space="0" w:color="auto"/>
              <w:right w:val="nil"/>
            </w:tcBorders>
            <w:vAlign w:val="bottom"/>
          </w:tcPr>
          <w:p w14:paraId="75BC926B" w14:textId="1B0F15A3" w:rsidR="00E8175F" w:rsidRPr="007B1D65" w:rsidRDefault="00E8175F" w:rsidP="00C814B2">
            <w:pPr>
              <w:pStyle w:val="TAC"/>
              <w:jc w:val="both"/>
              <w:rPr>
                <w:rFonts w:eastAsia="等线" w:cs="Arial"/>
                <w:szCs w:val="18"/>
                <w:lang w:eastAsia="zh-CN"/>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E4A05CF" w14:textId="725A656B" w:rsidR="00E8175F" w:rsidRPr="007B1D65" w:rsidRDefault="00E8175F" w:rsidP="00C814B2">
            <w:pPr>
              <w:pStyle w:val="TAL"/>
              <w:jc w:val="both"/>
              <w:rPr>
                <w:rFonts w:eastAsia="等线" w:cs="Arial"/>
                <w:szCs w:val="18"/>
                <w:lang w:eastAsia="zh-CN"/>
              </w:rPr>
            </w:pPr>
            <w:r w:rsidRPr="007B1D65">
              <w:rPr>
                <w:rFonts w:eastAsia="等线" w:cs="Arial" w:hint="eastAsia"/>
                <w:szCs w:val="18"/>
                <w:lang w:eastAsia="zh-CN"/>
              </w:rPr>
              <w:t>7</w:t>
            </w:r>
            <w:r w:rsidRPr="007B1D65">
              <w:rPr>
                <w:rFonts w:eastAsia="等线"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58CDC89D" w14:textId="48EEFAF3" w:rsidR="00E8175F" w:rsidRPr="00C04A08" w:rsidRDefault="00E8175F" w:rsidP="00C814B2">
            <w:pPr>
              <w:pStyle w:val="TAR"/>
              <w:jc w:val="both"/>
              <w:rPr>
                <w:rFonts w:cs="Arial"/>
                <w:szCs w:val="18"/>
              </w:rPr>
            </w:pPr>
            <w:r w:rsidRPr="007B1D65">
              <w:rPr>
                <w:rFonts w:eastAsia="等线" w:cs="Arial" w:hint="eastAsia"/>
                <w:szCs w:val="18"/>
                <w:lang w:eastAsia="zh-CN"/>
              </w:rPr>
              <w:t>6</w:t>
            </w:r>
            <w:r w:rsidRPr="007B1D65">
              <w:rPr>
                <w:rFonts w:eastAsia="等线" w:cs="Arial"/>
                <w:szCs w:val="18"/>
                <w:lang w:eastAsia="zh-CN"/>
              </w:rPr>
              <w:t>6000 MHz</w:t>
            </w:r>
          </w:p>
        </w:tc>
        <w:tc>
          <w:tcPr>
            <w:tcW w:w="241" w:type="dxa"/>
            <w:tcBorders>
              <w:top w:val="single" w:sz="4" w:space="0" w:color="auto"/>
              <w:left w:val="nil"/>
              <w:bottom w:val="single" w:sz="4" w:space="0" w:color="auto"/>
              <w:right w:val="nil"/>
            </w:tcBorders>
            <w:vAlign w:val="bottom"/>
          </w:tcPr>
          <w:p w14:paraId="699616E2" w14:textId="131E288D" w:rsidR="00E8175F" w:rsidRPr="00C04A08" w:rsidRDefault="00E8175F" w:rsidP="00C814B2">
            <w:pPr>
              <w:pStyle w:val="TAC"/>
              <w:jc w:val="both"/>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DF8D2DD" w14:textId="07066EC3" w:rsidR="00E8175F" w:rsidRPr="00C04A08" w:rsidRDefault="00E8175F" w:rsidP="00C814B2">
            <w:pPr>
              <w:pStyle w:val="TAL"/>
              <w:jc w:val="both"/>
              <w:rPr>
                <w:rFonts w:cs="Arial"/>
                <w:szCs w:val="18"/>
              </w:rPr>
            </w:pPr>
            <w:r w:rsidRPr="007B1D65">
              <w:rPr>
                <w:rFonts w:eastAsia="等线" w:cs="Arial" w:hint="eastAsia"/>
                <w:szCs w:val="18"/>
                <w:lang w:eastAsia="zh-CN"/>
              </w:rPr>
              <w:t>7</w:t>
            </w:r>
            <w:r w:rsidRPr="007B1D65">
              <w:rPr>
                <w:rFonts w:eastAsia="等线"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0DBE3E4E" w14:textId="411F360F" w:rsidR="00E8175F" w:rsidRPr="007B1D65" w:rsidRDefault="00E8175F" w:rsidP="00C814B2">
            <w:pPr>
              <w:pStyle w:val="TAC"/>
              <w:jc w:val="both"/>
              <w:rPr>
                <w:rFonts w:eastAsia="等线" w:cs="Arial"/>
                <w:szCs w:val="18"/>
                <w:lang w:eastAsia="zh-CN"/>
              </w:rPr>
            </w:pPr>
            <w:r w:rsidRPr="007B1D65">
              <w:rPr>
                <w:rFonts w:eastAsia="等线" w:cs="Arial" w:hint="eastAsia"/>
                <w:szCs w:val="18"/>
                <w:lang w:eastAsia="zh-CN"/>
              </w:rPr>
              <w:t>T</w:t>
            </w:r>
            <w:r w:rsidRPr="007B1D65">
              <w:rPr>
                <w:rFonts w:eastAsia="等线" w:cs="Arial"/>
                <w:szCs w:val="18"/>
                <w:lang w:eastAsia="zh-CN"/>
              </w:rPr>
              <w:t>DD</w:t>
            </w:r>
          </w:p>
        </w:tc>
      </w:tr>
      <w:tr w:rsidR="00E8175F" w:rsidRPr="00C04A08" w14:paraId="3EDE186F" w14:textId="77777777" w:rsidTr="00093402">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1A5E712" w14:textId="50061072" w:rsidR="00E8175F" w:rsidRPr="007B1D65" w:rsidRDefault="00E8175F" w:rsidP="00C814B2">
            <w:pPr>
              <w:pStyle w:val="TAC"/>
              <w:jc w:val="both"/>
              <w:rPr>
                <w:rFonts w:eastAsia="等线" w:cs="Arial"/>
                <w:szCs w:val="18"/>
                <w:lang w:eastAsia="zh-CN"/>
              </w:rPr>
            </w:pPr>
            <w:r w:rsidRPr="007B1D65">
              <w:rPr>
                <w:rFonts w:eastAsia="等线" w:cs="Arial"/>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049E8279" w14:textId="6A9CA00C" w:rsidR="00E8175F" w:rsidRPr="00C04A08" w:rsidRDefault="00E8175F" w:rsidP="00C814B2">
            <w:pPr>
              <w:pStyle w:val="TAR"/>
              <w:jc w:val="both"/>
              <w:rPr>
                <w:rFonts w:cs="Arial"/>
                <w:szCs w:val="18"/>
              </w:rPr>
            </w:pPr>
            <w:r w:rsidRPr="007B1D65">
              <w:rPr>
                <w:rFonts w:eastAsia="等线" w:cs="Arial"/>
                <w:szCs w:val="18"/>
                <w:lang w:eastAsia="zh-CN"/>
              </w:rPr>
              <w:t>57000 MHz</w:t>
            </w:r>
          </w:p>
        </w:tc>
        <w:tc>
          <w:tcPr>
            <w:tcW w:w="270" w:type="dxa"/>
            <w:tcBorders>
              <w:top w:val="single" w:sz="4" w:space="0" w:color="auto"/>
              <w:left w:val="nil"/>
              <w:bottom w:val="single" w:sz="4" w:space="0" w:color="auto"/>
              <w:right w:val="nil"/>
            </w:tcBorders>
            <w:vAlign w:val="bottom"/>
          </w:tcPr>
          <w:p w14:paraId="500002D8" w14:textId="6660781F" w:rsidR="00E8175F" w:rsidRPr="00C04A08" w:rsidRDefault="00E8175F" w:rsidP="00C814B2">
            <w:pPr>
              <w:pStyle w:val="TAC"/>
              <w:jc w:val="both"/>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B79FCB9" w14:textId="1DED2B42" w:rsidR="00E8175F" w:rsidRPr="00C04A08" w:rsidRDefault="00E8175F" w:rsidP="00C814B2">
            <w:pPr>
              <w:pStyle w:val="TAL"/>
              <w:jc w:val="both"/>
              <w:rPr>
                <w:rFonts w:cs="Arial"/>
                <w:szCs w:val="18"/>
              </w:rPr>
            </w:pPr>
            <w:r w:rsidRPr="007B1D65">
              <w:rPr>
                <w:rFonts w:eastAsia="等线" w:cs="Arial" w:hint="eastAsia"/>
                <w:szCs w:val="18"/>
                <w:lang w:eastAsia="zh-CN"/>
              </w:rPr>
              <w:t>7</w:t>
            </w:r>
            <w:r w:rsidRPr="007B1D65">
              <w:rPr>
                <w:rFonts w:eastAsia="等线"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01E12066" w14:textId="726B01B0" w:rsidR="00E8175F" w:rsidRPr="00C04A08" w:rsidRDefault="00E8175F" w:rsidP="00C814B2">
            <w:pPr>
              <w:pStyle w:val="TAR"/>
              <w:jc w:val="both"/>
              <w:rPr>
                <w:rFonts w:cs="Arial"/>
                <w:szCs w:val="18"/>
              </w:rPr>
            </w:pPr>
            <w:r w:rsidRPr="007B1D65">
              <w:rPr>
                <w:rFonts w:eastAsia="等线" w:cs="Arial"/>
                <w:szCs w:val="18"/>
                <w:lang w:eastAsia="zh-CN"/>
              </w:rPr>
              <w:t>57000 MHz</w:t>
            </w:r>
          </w:p>
        </w:tc>
        <w:tc>
          <w:tcPr>
            <w:tcW w:w="241" w:type="dxa"/>
            <w:tcBorders>
              <w:top w:val="single" w:sz="4" w:space="0" w:color="auto"/>
              <w:left w:val="nil"/>
              <w:bottom w:val="single" w:sz="4" w:space="0" w:color="auto"/>
              <w:right w:val="nil"/>
            </w:tcBorders>
            <w:vAlign w:val="bottom"/>
          </w:tcPr>
          <w:p w14:paraId="34A49EB4" w14:textId="0B2A2525" w:rsidR="00E8175F" w:rsidRPr="00C04A08" w:rsidRDefault="00E8175F" w:rsidP="00C814B2">
            <w:pPr>
              <w:pStyle w:val="TAC"/>
              <w:jc w:val="both"/>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A693B55" w14:textId="6ADFA679" w:rsidR="00E8175F" w:rsidRPr="00C04A08" w:rsidRDefault="00E8175F" w:rsidP="00C814B2">
            <w:pPr>
              <w:pStyle w:val="TAL"/>
              <w:jc w:val="both"/>
              <w:rPr>
                <w:rFonts w:cs="Arial"/>
                <w:szCs w:val="18"/>
              </w:rPr>
            </w:pPr>
            <w:r w:rsidRPr="007B1D65">
              <w:rPr>
                <w:rFonts w:eastAsia="等线" w:cs="Arial" w:hint="eastAsia"/>
                <w:szCs w:val="18"/>
                <w:lang w:eastAsia="zh-CN"/>
              </w:rPr>
              <w:t>7</w:t>
            </w:r>
            <w:r w:rsidRPr="007B1D65">
              <w:rPr>
                <w:rFonts w:eastAsia="等线"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2215F17D" w14:textId="3C0334FD" w:rsidR="00E8175F" w:rsidRPr="007B1D65" w:rsidRDefault="00E8175F" w:rsidP="00C814B2">
            <w:pPr>
              <w:pStyle w:val="TAC"/>
              <w:jc w:val="both"/>
              <w:rPr>
                <w:rFonts w:eastAsia="等线" w:cs="Arial"/>
                <w:szCs w:val="18"/>
                <w:lang w:eastAsia="zh-CN"/>
              </w:rPr>
            </w:pPr>
            <w:r w:rsidRPr="007B1D65">
              <w:rPr>
                <w:rFonts w:eastAsia="等线" w:cs="Arial" w:hint="eastAsia"/>
                <w:szCs w:val="18"/>
                <w:lang w:eastAsia="zh-CN"/>
              </w:rPr>
              <w:t>T</w:t>
            </w:r>
            <w:r w:rsidRPr="007B1D65">
              <w:rPr>
                <w:rFonts w:eastAsia="等线" w:cs="Arial"/>
                <w:szCs w:val="18"/>
                <w:lang w:eastAsia="zh-CN"/>
              </w:rPr>
              <w:t>DD</w:t>
            </w:r>
          </w:p>
        </w:tc>
      </w:tr>
    </w:tbl>
    <w:bookmarkEnd w:id="7"/>
    <w:p w14:paraId="47793921" w14:textId="5B9BF792" w:rsidR="00495361" w:rsidRPr="000907A0" w:rsidRDefault="000907A0" w:rsidP="00C814B2">
      <w:pPr>
        <w:spacing w:beforeLines="100" w:before="240"/>
        <w:jc w:val="both"/>
        <w:rPr>
          <w:rFonts w:eastAsia="等线"/>
          <w:lang w:eastAsia="zh-CN"/>
        </w:rPr>
      </w:pPr>
      <w:r w:rsidRPr="000907A0">
        <w:rPr>
          <w:rFonts w:eastAsia="等线" w:hint="eastAsia"/>
          <w:lang w:eastAsia="zh-CN"/>
        </w:rPr>
        <w:t>H</w:t>
      </w:r>
      <w:r w:rsidRPr="000907A0">
        <w:rPr>
          <w:rFonts w:eastAsia="等线"/>
          <w:lang w:eastAsia="zh-CN"/>
        </w:rPr>
        <w:t xml:space="preserve">owever, </w:t>
      </w:r>
      <w:r>
        <w:rPr>
          <w:rFonts w:eastAsia="等线"/>
          <w:lang w:eastAsia="zh-CN"/>
        </w:rPr>
        <w:t xml:space="preserve">if we consider </w:t>
      </w:r>
      <w:r w:rsidR="0034631D">
        <w:rPr>
          <w:rFonts w:eastAsia="等线"/>
          <w:lang w:eastAsia="zh-CN"/>
        </w:rPr>
        <w:t xml:space="preserve">different band numbering for 60GHz from FR2, we can consider to allocate new band numbers </w:t>
      </w:r>
      <w:r w:rsidR="00495361">
        <w:rPr>
          <w:rFonts w:eastAsia="等线"/>
          <w:lang w:eastAsia="zh-CN"/>
        </w:rPr>
        <w:t>for the frequency ranges from 52.6GHz to 71GHz.</w:t>
      </w:r>
      <w:r w:rsidR="009F346B">
        <w:rPr>
          <w:rFonts w:eastAsia="等线" w:hint="eastAsia"/>
          <w:lang w:eastAsia="zh-CN"/>
        </w:rPr>
        <w:t xml:space="preserve"> </w:t>
      </w:r>
      <w:r w:rsidR="009F346B">
        <w:rPr>
          <w:rFonts w:eastAsia="等线"/>
          <w:lang w:eastAsia="zh-CN"/>
        </w:rPr>
        <w:t>In NR band numbering</w:t>
      </w:r>
      <w:r w:rsidR="009943B2">
        <w:rPr>
          <w:rFonts w:eastAsia="等线"/>
          <w:lang w:eastAsia="zh-CN"/>
        </w:rPr>
        <w:t xml:space="preserve"> from 1 to 1024, </w:t>
      </w:r>
      <w:r w:rsidR="009F346B">
        <w:rPr>
          <w:rFonts w:eastAsia="等线"/>
          <w:lang w:eastAsia="zh-CN"/>
        </w:rPr>
        <w:t>numbers from 1~</w:t>
      </w:r>
      <w:r w:rsidR="00602DDB">
        <w:rPr>
          <w:rFonts w:eastAsia="等线"/>
          <w:lang w:eastAsia="zh-CN"/>
        </w:rPr>
        <w:t>256</w:t>
      </w:r>
      <w:r w:rsidR="009F346B">
        <w:rPr>
          <w:rFonts w:eastAsia="等线"/>
          <w:lang w:eastAsia="zh-CN"/>
        </w:rPr>
        <w:t xml:space="preserve"> are allocated for FR1, and </w:t>
      </w:r>
      <w:r w:rsidR="00602DDB">
        <w:rPr>
          <w:rFonts w:eastAsia="等线"/>
          <w:lang w:eastAsia="zh-CN"/>
        </w:rPr>
        <w:t>257</w:t>
      </w:r>
      <w:r w:rsidR="00E451F7">
        <w:rPr>
          <w:rFonts w:eastAsia="等线" w:hint="eastAsia"/>
          <w:lang w:eastAsia="zh-CN"/>
        </w:rPr>
        <w:t>~512</w:t>
      </w:r>
      <w:r w:rsidR="00E451F7">
        <w:rPr>
          <w:rFonts w:eastAsia="等线"/>
          <w:lang w:eastAsia="zh-CN"/>
        </w:rPr>
        <w:t xml:space="preserve"> </w:t>
      </w:r>
      <w:r w:rsidR="00E451F7">
        <w:rPr>
          <w:rFonts w:eastAsia="等线" w:hint="eastAsia"/>
          <w:lang w:eastAsia="zh-CN"/>
        </w:rPr>
        <w:t>are</w:t>
      </w:r>
      <w:r w:rsidR="00E451F7">
        <w:rPr>
          <w:rFonts w:eastAsia="等线"/>
          <w:lang w:eastAsia="zh-CN"/>
        </w:rPr>
        <w:t xml:space="preserve"> allocated for FR2</w:t>
      </w:r>
      <w:r w:rsidR="009943B2">
        <w:rPr>
          <w:rFonts w:eastAsia="等线"/>
          <w:lang w:eastAsia="zh-CN"/>
        </w:rPr>
        <w:t xml:space="preserve">. </w:t>
      </w:r>
      <w:r w:rsidR="00A06153">
        <w:rPr>
          <w:rFonts w:eastAsia="等线"/>
          <w:lang w:eastAsia="zh-CN"/>
        </w:rPr>
        <w:t>Therefore,</w:t>
      </w:r>
      <w:r w:rsidR="009943B2">
        <w:rPr>
          <w:rFonts w:eastAsia="等线"/>
          <w:lang w:eastAsia="zh-CN"/>
        </w:rPr>
        <w:t xml:space="preserve"> the unutilized </w:t>
      </w:r>
      <w:r w:rsidR="003E38B3">
        <w:rPr>
          <w:rFonts w:eastAsia="等线"/>
          <w:lang w:eastAsia="zh-CN"/>
        </w:rPr>
        <w:t>band numbers from 513~1024 can be allocated for frequency range 52.6</w:t>
      </w:r>
      <w:r w:rsidR="006F6D53">
        <w:rPr>
          <w:rFonts w:eastAsia="等线"/>
          <w:lang w:eastAsia="zh-CN"/>
        </w:rPr>
        <w:t xml:space="preserve"> </w:t>
      </w:r>
      <w:r w:rsidR="003E38B3">
        <w:rPr>
          <w:rFonts w:eastAsia="等线"/>
          <w:lang w:eastAsia="zh-CN"/>
        </w:rPr>
        <w:t>GHz ~100</w:t>
      </w:r>
      <w:r w:rsidR="006F6D53">
        <w:rPr>
          <w:rFonts w:eastAsia="等线"/>
          <w:lang w:eastAsia="zh-CN"/>
        </w:rPr>
        <w:t xml:space="preserve"> </w:t>
      </w:r>
      <w:r w:rsidR="003E38B3">
        <w:rPr>
          <w:rFonts w:eastAsia="等线"/>
          <w:lang w:eastAsia="zh-CN"/>
        </w:rPr>
        <w:t>GHz</w:t>
      </w:r>
      <w:r w:rsidR="006F6D53">
        <w:rPr>
          <w:rFonts w:eastAsia="等线"/>
          <w:lang w:eastAsia="zh-CN"/>
        </w:rPr>
        <w:t>.</w:t>
      </w:r>
    </w:p>
    <w:p w14:paraId="4010A83B" w14:textId="57E4A4D8" w:rsidR="005543B3" w:rsidRDefault="00142CE1" w:rsidP="007A6A80">
      <w:pPr>
        <w:numPr>
          <w:ilvl w:val="0"/>
          <w:numId w:val="25"/>
        </w:numPr>
        <w:jc w:val="both"/>
        <w:rPr>
          <w:rFonts w:eastAsia="等线"/>
          <w:b/>
          <w:bCs/>
          <w:lang w:eastAsia="zh-CN"/>
        </w:rPr>
      </w:pPr>
      <w:r>
        <w:rPr>
          <w:rFonts w:eastAsia="等线" w:hint="eastAsia"/>
          <w:b/>
          <w:bCs/>
          <w:lang w:eastAsia="zh-CN"/>
        </w:rPr>
        <w:t>O</w:t>
      </w:r>
      <w:r>
        <w:rPr>
          <w:rFonts w:eastAsia="等线"/>
          <w:b/>
          <w:bCs/>
          <w:lang w:eastAsia="zh-CN"/>
        </w:rPr>
        <w:t>ption 2: Allocate new band numbers from 513~</w:t>
      </w:r>
      <w:r w:rsidR="003E5470">
        <w:rPr>
          <w:rFonts w:eastAsia="等线"/>
          <w:b/>
          <w:bCs/>
          <w:lang w:eastAsia="zh-CN"/>
        </w:rPr>
        <w:t xml:space="preserve">1024 for 60GHz </w:t>
      </w:r>
      <w:r w:rsidR="00B04F46">
        <w:rPr>
          <w:rFonts w:eastAsia="等线"/>
          <w:b/>
          <w:bCs/>
          <w:lang w:eastAsia="zh-CN"/>
        </w:rPr>
        <w:t>band</w:t>
      </w:r>
      <w:r w:rsidR="003E5470">
        <w:rPr>
          <w:rFonts w:eastAsia="等线"/>
          <w:b/>
          <w:bCs/>
          <w:lang w:eastAsia="zh-CN"/>
        </w:rPr>
        <w:t xml:space="preserve"> </w:t>
      </w:r>
    </w:p>
    <w:p w14:paraId="780CAE07" w14:textId="495AE9CF" w:rsidR="000E46BA" w:rsidRPr="000E46BA" w:rsidRDefault="000E46BA" w:rsidP="00C814B2">
      <w:pPr>
        <w:pStyle w:val="TH"/>
      </w:pPr>
      <w:bookmarkStart w:id="8" w:name="_Hlk70951200"/>
      <w:r w:rsidRPr="00C04A08">
        <w:t xml:space="preserve">Table </w:t>
      </w:r>
      <w:r w:rsidR="00143658">
        <w:t>2</w:t>
      </w:r>
      <w:r w:rsidRPr="00C04A08">
        <w:t>: NR operating bands</w:t>
      </w:r>
      <w:r w:rsidR="00143658">
        <w:t xml:space="preserve"> for frequency range beyond 52.6GHz</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330F50" w:rsidRPr="00C04A08" w14:paraId="26CA72D3" w14:textId="77777777" w:rsidTr="00F45506">
        <w:trPr>
          <w:jc w:val="center"/>
        </w:trPr>
        <w:tc>
          <w:tcPr>
            <w:tcW w:w="1152" w:type="dxa"/>
            <w:tcBorders>
              <w:top w:val="single" w:sz="4" w:space="0" w:color="auto"/>
              <w:left w:val="single" w:sz="4" w:space="0" w:color="auto"/>
              <w:right w:val="single" w:sz="4" w:space="0" w:color="auto"/>
            </w:tcBorders>
            <w:shd w:val="clear" w:color="auto" w:fill="auto"/>
          </w:tcPr>
          <w:bookmarkEnd w:id="8"/>
          <w:p w14:paraId="13AFC813" w14:textId="77777777" w:rsidR="00330F50" w:rsidRPr="00C04A08" w:rsidRDefault="00330F50" w:rsidP="00C814B2">
            <w:pPr>
              <w:pStyle w:val="TAH"/>
              <w:jc w:val="bot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599B37D3" w14:textId="77777777" w:rsidR="00330F50" w:rsidRPr="00C04A08" w:rsidRDefault="00330F50" w:rsidP="00C814B2">
            <w:pPr>
              <w:pStyle w:val="TAH"/>
              <w:jc w:val="bot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32B978F6" w14:textId="77777777" w:rsidR="00330F50" w:rsidRPr="00C04A08" w:rsidRDefault="00330F50" w:rsidP="00C814B2">
            <w:pPr>
              <w:pStyle w:val="TAH"/>
              <w:jc w:val="bot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10625102" w14:textId="77777777" w:rsidR="00330F50" w:rsidRPr="00C04A08" w:rsidRDefault="00330F50" w:rsidP="00C814B2">
            <w:pPr>
              <w:pStyle w:val="TAH"/>
              <w:jc w:val="both"/>
            </w:pPr>
            <w:r w:rsidRPr="00C04A08">
              <w:t>Duplex Mode</w:t>
            </w:r>
          </w:p>
        </w:tc>
      </w:tr>
      <w:tr w:rsidR="00330F50" w:rsidRPr="00C04A08" w14:paraId="1242D822" w14:textId="77777777" w:rsidTr="00F45506">
        <w:trPr>
          <w:jc w:val="center"/>
        </w:trPr>
        <w:tc>
          <w:tcPr>
            <w:tcW w:w="1152" w:type="dxa"/>
            <w:tcBorders>
              <w:left w:val="single" w:sz="4" w:space="0" w:color="auto"/>
              <w:bottom w:val="single" w:sz="4" w:space="0" w:color="auto"/>
              <w:right w:val="single" w:sz="4" w:space="0" w:color="auto"/>
            </w:tcBorders>
            <w:shd w:val="clear" w:color="auto" w:fill="auto"/>
          </w:tcPr>
          <w:p w14:paraId="3FA3CBDD" w14:textId="77777777" w:rsidR="00330F50" w:rsidRPr="00C04A08" w:rsidRDefault="00330F50" w:rsidP="00C814B2">
            <w:pPr>
              <w:pStyle w:val="TAH"/>
              <w:jc w:val="both"/>
            </w:pPr>
          </w:p>
        </w:tc>
        <w:tc>
          <w:tcPr>
            <w:tcW w:w="2693" w:type="dxa"/>
            <w:gridSpan w:val="3"/>
            <w:tcBorders>
              <w:top w:val="single" w:sz="4" w:space="0" w:color="auto"/>
              <w:left w:val="single" w:sz="4" w:space="0" w:color="auto"/>
              <w:bottom w:val="single" w:sz="4" w:space="0" w:color="auto"/>
              <w:right w:val="single" w:sz="4" w:space="0" w:color="auto"/>
            </w:tcBorders>
          </w:tcPr>
          <w:p w14:paraId="09D0B481" w14:textId="77777777" w:rsidR="00330F50" w:rsidRPr="00C04A08" w:rsidRDefault="00330F50" w:rsidP="00C814B2">
            <w:pPr>
              <w:pStyle w:val="TAH"/>
              <w:jc w:val="bot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26A97CD3" w14:textId="77777777" w:rsidR="00330F50" w:rsidRPr="00C04A08" w:rsidRDefault="00330F50" w:rsidP="00C814B2">
            <w:pPr>
              <w:pStyle w:val="TAH"/>
              <w:jc w:val="bot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4F267AD3" w14:textId="77777777" w:rsidR="00330F50" w:rsidRPr="00C04A08" w:rsidRDefault="00330F50" w:rsidP="00C814B2">
            <w:pPr>
              <w:pStyle w:val="TAH"/>
              <w:jc w:val="both"/>
            </w:pPr>
          </w:p>
        </w:tc>
      </w:tr>
      <w:tr w:rsidR="00330F50" w:rsidRPr="00C04A08" w14:paraId="10B739FA"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9A64251" w14:textId="2184DA55" w:rsidR="00330F50" w:rsidRPr="00330F50" w:rsidRDefault="000E46BA" w:rsidP="00C814B2">
            <w:pPr>
              <w:pStyle w:val="TAC"/>
              <w:jc w:val="both"/>
              <w:rPr>
                <w:rFonts w:eastAsia="等线" w:cs="Arial"/>
                <w:szCs w:val="18"/>
                <w:lang w:eastAsia="zh-CN"/>
              </w:rPr>
            </w:pPr>
            <w:r>
              <w:rPr>
                <w:rFonts w:eastAsia="等线" w:cs="Arial"/>
                <w:szCs w:val="18"/>
                <w:lang w:eastAsia="zh-CN"/>
              </w:rPr>
              <w:t>n513</w:t>
            </w:r>
          </w:p>
        </w:tc>
        <w:tc>
          <w:tcPr>
            <w:tcW w:w="1210" w:type="dxa"/>
            <w:tcBorders>
              <w:top w:val="single" w:sz="4" w:space="0" w:color="auto"/>
              <w:left w:val="single" w:sz="4" w:space="0" w:color="auto"/>
              <w:bottom w:val="single" w:sz="4" w:space="0" w:color="auto"/>
              <w:right w:val="nil"/>
            </w:tcBorders>
            <w:vAlign w:val="bottom"/>
          </w:tcPr>
          <w:p w14:paraId="6A4AD911" w14:textId="77777777" w:rsidR="00330F50" w:rsidRPr="00330F50" w:rsidRDefault="00330F50" w:rsidP="00C814B2">
            <w:pPr>
              <w:pStyle w:val="TAR"/>
              <w:wordWrap w:val="0"/>
              <w:jc w:val="both"/>
              <w:rPr>
                <w:rFonts w:eastAsia="等线" w:cs="Arial"/>
                <w:szCs w:val="18"/>
                <w:lang w:eastAsia="zh-CN"/>
              </w:rPr>
            </w:pPr>
            <w:r w:rsidRPr="00330F50">
              <w:rPr>
                <w:rFonts w:eastAsia="等线" w:cs="Arial" w:hint="eastAsia"/>
                <w:szCs w:val="18"/>
                <w:lang w:eastAsia="zh-CN"/>
              </w:rPr>
              <w:t>6</w:t>
            </w:r>
            <w:r w:rsidRPr="00330F50">
              <w:rPr>
                <w:rFonts w:eastAsia="等线" w:cs="Arial"/>
                <w:szCs w:val="18"/>
                <w:lang w:eastAsia="zh-CN"/>
              </w:rPr>
              <w:t>6000 MHz</w:t>
            </w:r>
          </w:p>
        </w:tc>
        <w:tc>
          <w:tcPr>
            <w:tcW w:w="270" w:type="dxa"/>
            <w:tcBorders>
              <w:top w:val="single" w:sz="4" w:space="0" w:color="auto"/>
              <w:left w:val="nil"/>
              <w:bottom w:val="single" w:sz="4" w:space="0" w:color="auto"/>
              <w:right w:val="nil"/>
            </w:tcBorders>
            <w:vAlign w:val="bottom"/>
          </w:tcPr>
          <w:p w14:paraId="5476517E" w14:textId="77777777" w:rsidR="00330F50" w:rsidRPr="00330F50" w:rsidRDefault="00330F50" w:rsidP="00C814B2">
            <w:pPr>
              <w:pStyle w:val="TAC"/>
              <w:jc w:val="both"/>
              <w:rPr>
                <w:rFonts w:eastAsia="等线" w:cs="Arial"/>
                <w:szCs w:val="18"/>
                <w:lang w:eastAsia="zh-CN"/>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A213353" w14:textId="77777777" w:rsidR="00330F50" w:rsidRPr="00330F50" w:rsidRDefault="00330F50" w:rsidP="00C814B2">
            <w:pPr>
              <w:pStyle w:val="TAL"/>
              <w:jc w:val="both"/>
              <w:rPr>
                <w:rFonts w:eastAsia="等线" w:cs="Arial"/>
                <w:szCs w:val="18"/>
                <w:lang w:eastAsia="zh-CN"/>
              </w:rPr>
            </w:pPr>
            <w:r w:rsidRPr="00330F50">
              <w:rPr>
                <w:rFonts w:eastAsia="等线" w:cs="Arial" w:hint="eastAsia"/>
                <w:szCs w:val="18"/>
                <w:lang w:eastAsia="zh-CN"/>
              </w:rPr>
              <w:t>7</w:t>
            </w:r>
            <w:r w:rsidRPr="00330F50">
              <w:rPr>
                <w:rFonts w:eastAsia="等线"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46BAEE37" w14:textId="77777777" w:rsidR="00330F50" w:rsidRPr="00C04A08" w:rsidRDefault="00330F50" w:rsidP="00C814B2">
            <w:pPr>
              <w:pStyle w:val="TAR"/>
              <w:jc w:val="both"/>
              <w:rPr>
                <w:rFonts w:cs="Arial"/>
                <w:szCs w:val="18"/>
              </w:rPr>
            </w:pPr>
            <w:r w:rsidRPr="00330F50">
              <w:rPr>
                <w:rFonts w:eastAsia="等线" w:cs="Arial" w:hint="eastAsia"/>
                <w:szCs w:val="18"/>
                <w:lang w:eastAsia="zh-CN"/>
              </w:rPr>
              <w:t>6</w:t>
            </w:r>
            <w:r w:rsidRPr="00330F50">
              <w:rPr>
                <w:rFonts w:eastAsia="等线" w:cs="Arial"/>
                <w:szCs w:val="18"/>
                <w:lang w:eastAsia="zh-CN"/>
              </w:rPr>
              <w:t>6000 MHz</w:t>
            </w:r>
          </w:p>
        </w:tc>
        <w:tc>
          <w:tcPr>
            <w:tcW w:w="241" w:type="dxa"/>
            <w:tcBorders>
              <w:top w:val="single" w:sz="4" w:space="0" w:color="auto"/>
              <w:left w:val="nil"/>
              <w:bottom w:val="single" w:sz="4" w:space="0" w:color="auto"/>
              <w:right w:val="nil"/>
            </w:tcBorders>
            <w:vAlign w:val="bottom"/>
          </w:tcPr>
          <w:p w14:paraId="0C517F83" w14:textId="77777777" w:rsidR="00330F50" w:rsidRPr="00C04A08" w:rsidRDefault="00330F50" w:rsidP="00C814B2">
            <w:pPr>
              <w:pStyle w:val="TAC"/>
              <w:jc w:val="both"/>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D957BAA" w14:textId="77777777" w:rsidR="00330F50" w:rsidRPr="00C04A08" w:rsidRDefault="00330F50" w:rsidP="00C814B2">
            <w:pPr>
              <w:pStyle w:val="TAL"/>
              <w:jc w:val="both"/>
              <w:rPr>
                <w:rFonts w:cs="Arial"/>
                <w:szCs w:val="18"/>
              </w:rPr>
            </w:pPr>
            <w:r w:rsidRPr="00330F50">
              <w:rPr>
                <w:rFonts w:eastAsia="等线" w:cs="Arial" w:hint="eastAsia"/>
                <w:szCs w:val="18"/>
                <w:lang w:eastAsia="zh-CN"/>
              </w:rPr>
              <w:t>7</w:t>
            </w:r>
            <w:r w:rsidRPr="00330F50">
              <w:rPr>
                <w:rFonts w:eastAsia="等线"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5AB5EFA4" w14:textId="77777777" w:rsidR="00330F50" w:rsidRPr="00330F50" w:rsidRDefault="00330F50" w:rsidP="00C814B2">
            <w:pPr>
              <w:pStyle w:val="TAC"/>
              <w:jc w:val="both"/>
              <w:rPr>
                <w:rFonts w:eastAsia="等线" w:cs="Arial"/>
                <w:szCs w:val="18"/>
                <w:lang w:eastAsia="zh-CN"/>
              </w:rPr>
            </w:pPr>
            <w:r w:rsidRPr="00330F50">
              <w:rPr>
                <w:rFonts w:eastAsia="等线" w:cs="Arial" w:hint="eastAsia"/>
                <w:szCs w:val="18"/>
                <w:lang w:eastAsia="zh-CN"/>
              </w:rPr>
              <w:t>T</w:t>
            </w:r>
            <w:r w:rsidRPr="00330F50">
              <w:rPr>
                <w:rFonts w:eastAsia="等线" w:cs="Arial"/>
                <w:szCs w:val="18"/>
                <w:lang w:eastAsia="zh-CN"/>
              </w:rPr>
              <w:t>DD</w:t>
            </w:r>
          </w:p>
        </w:tc>
      </w:tr>
      <w:bookmarkEnd w:id="5"/>
      <w:tr w:rsidR="00330F50" w:rsidRPr="00C04A08" w14:paraId="01DAA00A" w14:textId="77777777" w:rsidTr="00F45506">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037E5AA" w14:textId="49586AC7" w:rsidR="00330F50" w:rsidRPr="00330F50" w:rsidRDefault="000E46BA" w:rsidP="00C814B2">
            <w:pPr>
              <w:pStyle w:val="TAC"/>
              <w:jc w:val="both"/>
              <w:rPr>
                <w:rFonts w:eastAsia="等线" w:cs="Arial"/>
                <w:szCs w:val="18"/>
                <w:lang w:eastAsia="zh-CN"/>
              </w:rPr>
            </w:pPr>
            <w:r>
              <w:rPr>
                <w:rFonts w:eastAsia="等线" w:cs="Arial"/>
                <w:szCs w:val="18"/>
                <w:lang w:eastAsia="zh-CN"/>
              </w:rPr>
              <w:t>n514</w:t>
            </w:r>
          </w:p>
        </w:tc>
        <w:tc>
          <w:tcPr>
            <w:tcW w:w="1210" w:type="dxa"/>
            <w:tcBorders>
              <w:top w:val="single" w:sz="4" w:space="0" w:color="auto"/>
              <w:left w:val="single" w:sz="4" w:space="0" w:color="auto"/>
              <w:bottom w:val="single" w:sz="4" w:space="0" w:color="auto"/>
              <w:right w:val="nil"/>
            </w:tcBorders>
            <w:vAlign w:val="bottom"/>
          </w:tcPr>
          <w:p w14:paraId="5B728D4A" w14:textId="77777777" w:rsidR="00330F50" w:rsidRPr="00C04A08" w:rsidRDefault="00330F50" w:rsidP="00C814B2">
            <w:pPr>
              <w:pStyle w:val="TAR"/>
              <w:jc w:val="both"/>
              <w:rPr>
                <w:rFonts w:cs="Arial"/>
                <w:szCs w:val="18"/>
              </w:rPr>
            </w:pPr>
            <w:r w:rsidRPr="00330F50">
              <w:rPr>
                <w:rFonts w:eastAsia="等线" w:cs="Arial"/>
                <w:szCs w:val="18"/>
                <w:lang w:eastAsia="zh-CN"/>
              </w:rPr>
              <w:t>57000 MHz</w:t>
            </w:r>
          </w:p>
        </w:tc>
        <w:tc>
          <w:tcPr>
            <w:tcW w:w="270" w:type="dxa"/>
            <w:tcBorders>
              <w:top w:val="single" w:sz="4" w:space="0" w:color="auto"/>
              <w:left w:val="nil"/>
              <w:bottom w:val="single" w:sz="4" w:space="0" w:color="auto"/>
              <w:right w:val="nil"/>
            </w:tcBorders>
            <w:vAlign w:val="bottom"/>
          </w:tcPr>
          <w:p w14:paraId="54A32440" w14:textId="77777777" w:rsidR="00330F50" w:rsidRPr="00C04A08" w:rsidRDefault="00330F50" w:rsidP="00C814B2">
            <w:pPr>
              <w:pStyle w:val="TAC"/>
              <w:jc w:val="both"/>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1B29953" w14:textId="77777777" w:rsidR="00330F50" w:rsidRPr="00C04A08" w:rsidRDefault="00330F50" w:rsidP="00C814B2">
            <w:pPr>
              <w:pStyle w:val="TAL"/>
              <w:jc w:val="both"/>
              <w:rPr>
                <w:rFonts w:cs="Arial"/>
                <w:szCs w:val="18"/>
              </w:rPr>
            </w:pPr>
            <w:r w:rsidRPr="00330F50">
              <w:rPr>
                <w:rFonts w:eastAsia="等线" w:cs="Arial" w:hint="eastAsia"/>
                <w:szCs w:val="18"/>
                <w:lang w:eastAsia="zh-CN"/>
              </w:rPr>
              <w:t>7</w:t>
            </w:r>
            <w:r w:rsidRPr="00330F50">
              <w:rPr>
                <w:rFonts w:eastAsia="等线"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0BB0B21D" w14:textId="77777777" w:rsidR="00330F50" w:rsidRPr="00C04A08" w:rsidRDefault="00330F50" w:rsidP="00C814B2">
            <w:pPr>
              <w:pStyle w:val="TAR"/>
              <w:jc w:val="both"/>
              <w:rPr>
                <w:rFonts w:cs="Arial"/>
                <w:szCs w:val="18"/>
              </w:rPr>
            </w:pPr>
            <w:r w:rsidRPr="00330F50">
              <w:rPr>
                <w:rFonts w:eastAsia="等线" w:cs="Arial"/>
                <w:szCs w:val="18"/>
                <w:lang w:eastAsia="zh-CN"/>
              </w:rPr>
              <w:t>57000 MHz</w:t>
            </w:r>
          </w:p>
        </w:tc>
        <w:tc>
          <w:tcPr>
            <w:tcW w:w="241" w:type="dxa"/>
            <w:tcBorders>
              <w:top w:val="single" w:sz="4" w:space="0" w:color="auto"/>
              <w:left w:val="nil"/>
              <w:bottom w:val="single" w:sz="4" w:space="0" w:color="auto"/>
              <w:right w:val="nil"/>
            </w:tcBorders>
            <w:vAlign w:val="bottom"/>
          </w:tcPr>
          <w:p w14:paraId="14ADB56A" w14:textId="77777777" w:rsidR="00330F50" w:rsidRPr="00C04A08" w:rsidRDefault="00330F50" w:rsidP="00C814B2">
            <w:pPr>
              <w:pStyle w:val="TAC"/>
              <w:jc w:val="both"/>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671563CB" w14:textId="77777777" w:rsidR="00330F50" w:rsidRPr="00C04A08" w:rsidRDefault="00330F50" w:rsidP="00C814B2">
            <w:pPr>
              <w:pStyle w:val="TAL"/>
              <w:jc w:val="both"/>
              <w:rPr>
                <w:rFonts w:cs="Arial"/>
                <w:szCs w:val="18"/>
              </w:rPr>
            </w:pPr>
            <w:r w:rsidRPr="00330F50">
              <w:rPr>
                <w:rFonts w:eastAsia="等线" w:cs="Arial" w:hint="eastAsia"/>
                <w:szCs w:val="18"/>
                <w:lang w:eastAsia="zh-CN"/>
              </w:rPr>
              <w:t>7</w:t>
            </w:r>
            <w:r w:rsidRPr="00330F50">
              <w:rPr>
                <w:rFonts w:eastAsia="等线"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3AA25D1B" w14:textId="77777777" w:rsidR="00330F50" w:rsidRPr="00330F50" w:rsidRDefault="00330F50" w:rsidP="00C814B2">
            <w:pPr>
              <w:pStyle w:val="TAC"/>
              <w:jc w:val="both"/>
              <w:rPr>
                <w:rFonts w:eastAsia="等线" w:cs="Arial"/>
                <w:szCs w:val="18"/>
                <w:lang w:eastAsia="zh-CN"/>
              </w:rPr>
            </w:pPr>
            <w:r w:rsidRPr="00330F50">
              <w:rPr>
                <w:rFonts w:eastAsia="等线" w:cs="Arial" w:hint="eastAsia"/>
                <w:szCs w:val="18"/>
                <w:lang w:eastAsia="zh-CN"/>
              </w:rPr>
              <w:t>T</w:t>
            </w:r>
            <w:r w:rsidRPr="00330F50">
              <w:rPr>
                <w:rFonts w:eastAsia="等线" w:cs="Arial"/>
                <w:szCs w:val="18"/>
                <w:lang w:eastAsia="zh-CN"/>
              </w:rPr>
              <w:t>DD</w:t>
            </w:r>
          </w:p>
        </w:tc>
      </w:tr>
    </w:tbl>
    <w:p w14:paraId="20963612" w14:textId="77777777" w:rsidR="00330F50" w:rsidRPr="00BD1639" w:rsidRDefault="00330F50" w:rsidP="00C814B2">
      <w:pPr>
        <w:jc w:val="both"/>
        <w:rPr>
          <w:rFonts w:eastAsia="等线"/>
          <w:b/>
          <w:bCs/>
          <w:lang w:eastAsia="zh-CN"/>
        </w:rPr>
      </w:pPr>
    </w:p>
    <w:p w14:paraId="5916E8A6" w14:textId="67D3280E" w:rsidR="00110813" w:rsidRDefault="00110813" w:rsidP="00C814B2">
      <w:pPr>
        <w:jc w:val="both"/>
        <w:rPr>
          <w:rFonts w:eastAsia="等线"/>
          <w:b/>
          <w:bCs/>
          <w:lang w:eastAsia="zh-CN"/>
        </w:rPr>
      </w:pPr>
      <w:bookmarkStart w:id="9" w:name="_Hlk70951262"/>
      <w:r w:rsidRPr="00A21351">
        <w:rPr>
          <w:rFonts w:eastAsia="等线" w:hint="eastAsia"/>
          <w:b/>
          <w:bCs/>
          <w:lang w:eastAsia="zh-CN"/>
        </w:rPr>
        <w:t>P</w:t>
      </w:r>
      <w:r w:rsidRPr="00A21351">
        <w:rPr>
          <w:rFonts w:eastAsia="等线"/>
          <w:b/>
          <w:bCs/>
          <w:lang w:eastAsia="zh-CN"/>
        </w:rPr>
        <w:t xml:space="preserve">roposal 3: </w:t>
      </w:r>
      <w:r w:rsidR="00330F50">
        <w:rPr>
          <w:rFonts w:eastAsia="等线"/>
          <w:b/>
          <w:bCs/>
          <w:lang w:eastAsia="zh-CN"/>
        </w:rPr>
        <w:t>Consider the following options for 60GHz band numbering:</w:t>
      </w:r>
    </w:p>
    <w:p w14:paraId="53852849" w14:textId="77777777" w:rsidR="000E46BA" w:rsidRDefault="000E46BA" w:rsidP="00C814B2">
      <w:pPr>
        <w:jc w:val="both"/>
        <w:rPr>
          <w:rFonts w:eastAsia="等线"/>
          <w:b/>
          <w:bCs/>
          <w:lang w:eastAsia="zh-CN"/>
        </w:rPr>
      </w:pPr>
      <w:r>
        <w:rPr>
          <w:rFonts w:eastAsia="等线"/>
          <w:b/>
          <w:bCs/>
          <w:lang w:eastAsia="zh-CN"/>
        </w:rPr>
        <w:lastRenderedPageBreak/>
        <w:t>Option 1: Reuse the reserved band numbers in FR2 for 60GHz band definition.</w:t>
      </w:r>
    </w:p>
    <w:p w14:paraId="2AB49BBF" w14:textId="55F8D04C" w:rsidR="00330F50" w:rsidRPr="00A21351" w:rsidRDefault="000E46BA" w:rsidP="00C814B2">
      <w:pPr>
        <w:jc w:val="both"/>
        <w:rPr>
          <w:rFonts w:eastAsia="等线"/>
          <w:b/>
          <w:bCs/>
          <w:lang w:eastAsia="zh-CN"/>
        </w:rPr>
      </w:pPr>
      <w:r>
        <w:rPr>
          <w:rFonts w:eastAsia="等线" w:hint="eastAsia"/>
          <w:b/>
          <w:bCs/>
          <w:lang w:eastAsia="zh-CN"/>
        </w:rPr>
        <w:t>O</w:t>
      </w:r>
      <w:r>
        <w:rPr>
          <w:rFonts w:eastAsia="等线"/>
          <w:b/>
          <w:bCs/>
          <w:lang w:eastAsia="zh-CN"/>
        </w:rPr>
        <w:t xml:space="preserve">ption 2: Allocate new band numbers from 513~1024 for 60GHz </w:t>
      </w:r>
      <w:r w:rsidR="00B04F46">
        <w:rPr>
          <w:rFonts w:eastAsia="等线"/>
          <w:b/>
          <w:bCs/>
          <w:lang w:eastAsia="zh-CN"/>
        </w:rPr>
        <w:t>b</w:t>
      </w:r>
      <w:r>
        <w:rPr>
          <w:rFonts w:eastAsia="等线"/>
          <w:b/>
          <w:bCs/>
          <w:lang w:eastAsia="zh-CN"/>
        </w:rPr>
        <w:t xml:space="preserve">and </w:t>
      </w:r>
      <w:r w:rsidR="00B04F46">
        <w:rPr>
          <w:rFonts w:eastAsia="等线"/>
          <w:b/>
          <w:bCs/>
          <w:lang w:eastAsia="zh-CN"/>
        </w:rPr>
        <w:t>definition</w:t>
      </w:r>
      <w:r w:rsidR="000531BF">
        <w:rPr>
          <w:rFonts w:eastAsia="等线"/>
          <w:b/>
          <w:bCs/>
          <w:lang w:eastAsia="zh-CN"/>
        </w:rPr>
        <w:t>.</w:t>
      </w:r>
    </w:p>
    <w:bookmarkEnd w:id="9"/>
    <w:p w14:paraId="2B5B07BC" w14:textId="77777777" w:rsidR="00A0720F" w:rsidRDefault="000768CB" w:rsidP="00C814B2">
      <w:pPr>
        <w:pStyle w:val="1"/>
        <w:jc w:val="both"/>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4C1FA510" w:rsidR="00B36F8F" w:rsidRDefault="00B36F8F" w:rsidP="00C814B2">
      <w:pPr>
        <w:jc w:val="both"/>
        <w:rPr>
          <w:rFonts w:eastAsia="宋体"/>
          <w:lang w:eastAsia="zh-CN"/>
        </w:rPr>
      </w:pPr>
      <w:r>
        <w:rPr>
          <w:rFonts w:eastAsia="宋体"/>
          <w:lang w:eastAsia="zh-CN"/>
        </w:rPr>
        <w:t>T</w:t>
      </w:r>
      <w:r>
        <w:rPr>
          <w:rFonts w:eastAsia="宋体" w:hint="eastAsia"/>
          <w:lang w:eastAsia="zh-CN"/>
        </w:rPr>
        <w:t>his contribution</w:t>
      </w:r>
      <w:r w:rsidR="00C443E5">
        <w:rPr>
          <w:rFonts w:eastAsia="宋体"/>
          <w:lang w:eastAsia="zh-CN"/>
        </w:rPr>
        <w:t xml:space="preserve"> further</w:t>
      </w:r>
      <w:r>
        <w:rPr>
          <w:rFonts w:eastAsia="宋体" w:hint="eastAsia"/>
          <w:lang w:eastAsia="zh-CN"/>
        </w:rPr>
        <w:t xml:space="preserve"> </w:t>
      </w:r>
      <w:r>
        <w:rPr>
          <w:rFonts w:eastAsia="宋体"/>
          <w:lang w:eastAsia="zh-CN"/>
        </w:rPr>
        <w:t xml:space="preserve">discusses </w:t>
      </w:r>
      <w:r w:rsidR="006612D7">
        <w:rPr>
          <w:rFonts w:eastAsia="宋体"/>
          <w:lang w:eastAsia="zh-CN"/>
        </w:rPr>
        <w:t xml:space="preserve">the issues </w:t>
      </w:r>
      <w:r w:rsidR="00BD1639">
        <w:rPr>
          <w:rFonts w:eastAsia="宋体"/>
          <w:lang w:eastAsia="zh-CN"/>
        </w:rPr>
        <w:t>ITS spectrum overlapping with 60GH</w:t>
      </w:r>
      <w:r w:rsidR="00BD1639">
        <w:rPr>
          <w:rFonts w:eastAsia="宋体" w:hint="eastAsia"/>
          <w:lang w:eastAsia="zh-CN"/>
        </w:rPr>
        <w:t>z</w:t>
      </w:r>
      <w:r w:rsidR="00BD1639">
        <w:rPr>
          <w:rFonts w:eastAsia="宋体"/>
          <w:lang w:eastAsia="zh-CN"/>
        </w:rPr>
        <w:t xml:space="preserve"> band plan</w:t>
      </w:r>
      <w:r w:rsidR="006612D7">
        <w:rPr>
          <w:rFonts w:eastAsia="宋体"/>
          <w:lang w:eastAsia="zh-CN"/>
        </w:rPr>
        <w:t xml:space="preserve"> and band numbering scheme</w:t>
      </w:r>
      <w:r w:rsidR="00697375" w:rsidRPr="00697375">
        <w:rPr>
          <w:rFonts w:eastAsia="宋体"/>
          <w:lang w:eastAsia="zh-CN"/>
        </w:rPr>
        <w:t xml:space="preserve"> for</w:t>
      </w:r>
      <w:r w:rsidR="006612D7">
        <w:rPr>
          <w:rFonts w:eastAsia="宋体"/>
          <w:lang w:eastAsia="zh-CN"/>
        </w:rPr>
        <w:t xml:space="preserve"> newly introduced 60GHz operating bands</w:t>
      </w:r>
      <w:r w:rsidR="00925858">
        <w:rPr>
          <w:rFonts w:eastAsia="宋体"/>
          <w:lang w:eastAsia="zh-CN"/>
        </w:rPr>
        <w:t>. The following observations and proposals are made:</w:t>
      </w:r>
    </w:p>
    <w:p w14:paraId="41733453" w14:textId="77777777" w:rsidR="00335AA2" w:rsidRDefault="00335AA2" w:rsidP="00C814B2">
      <w:pPr>
        <w:jc w:val="both"/>
        <w:rPr>
          <w:rFonts w:eastAsia="等线"/>
          <w:b/>
          <w:lang w:eastAsia="zh-CN"/>
        </w:rPr>
      </w:pPr>
      <w:r>
        <w:rPr>
          <w:rFonts w:eastAsia="等线"/>
          <w:b/>
          <w:lang w:eastAsia="zh-CN"/>
        </w:rPr>
        <w:t>Proposal 1: At least for unlicensed band definition, no need to exclude ITS spectrum.</w:t>
      </w:r>
    </w:p>
    <w:p w14:paraId="10BD8221" w14:textId="77777777" w:rsidR="004576D4" w:rsidRPr="004576D4" w:rsidRDefault="004576D4" w:rsidP="004576D4">
      <w:pPr>
        <w:jc w:val="both"/>
        <w:rPr>
          <w:rFonts w:eastAsia="等线"/>
          <w:b/>
          <w:lang w:eastAsia="zh-CN"/>
        </w:rPr>
      </w:pPr>
      <w:r w:rsidRPr="004576D4">
        <w:rPr>
          <w:rFonts w:eastAsia="等线"/>
          <w:b/>
          <w:lang w:eastAsia="zh-CN"/>
        </w:rPr>
        <w:t xml:space="preserve">Proposal 2: Need further study whether </w:t>
      </w:r>
      <w:r w:rsidRPr="004576D4">
        <w:rPr>
          <w:rFonts w:eastAsia="等线" w:hint="eastAsia"/>
          <w:b/>
          <w:lang w:eastAsia="zh-CN"/>
        </w:rPr>
        <w:t>t</w:t>
      </w:r>
      <w:r w:rsidRPr="004576D4">
        <w:rPr>
          <w:rFonts w:eastAsia="等线"/>
          <w:b/>
          <w:lang w:eastAsia="zh-CN"/>
        </w:rPr>
        <w:t>o exclude ITS spectrum from licensed band definition.</w:t>
      </w:r>
    </w:p>
    <w:p w14:paraId="2440A5F7" w14:textId="77777777" w:rsidR="00335AA2" w:rsidRPr="00D125B9" w:rsidRDefault="00335AA2" w:rsidP="00C814B2">
      <w:pPr>
        <w:jc w:val="both"/>
        <w:rPr>
          <w:rFonts w:eastAsia="宋体"/>
          <w:b/>
          <w:bCs/>
          <w:lang w:eastAsia="zh-CN"/>
        </w:rPr>
      </w:pPr>
      <w:r w:rsidRPr="00D125B9">
        <w:rPr>
          <w:rFonts w:eastAsia="宋体"/>
          <w:b/>
          <w:bCs/>
          <w:lang w:eastAsia="zh-CN"/>
        </w:rPr>
        <w:t>Observation</w:t>
      </w:r>
      <w:r>
        <w:rPr>
          <w:rFonts w:eastAsia="宋体"/>
          <w:b/>
          <w:bCs/>
          <w:lang w:eastAsia="zh-CN"/>
        </w:rPr>
        <w:t xml:space="preserve"> 1</w:t>
      </w:r>
      <w:r w:rsidRPr="00D125B9">
        <w:rPr>
          <w:rFonts w:eastAsia="宋体"/>
          <w:b/>
          <w:bCs/>
          <w:lang w:eastAsia="zh-CN"/>
        </w:rPr>
        <w:t xml:space="preserve">: </w:t>
      </w:r>
      <w:r w:rsidRPr="00D125B9">
        <w:rPr>
          <w:rFonts w:eastAsia="宋体" w:hint="eastAsia"/>
          <w:b/>
          <w:bCs/>
          <w:lang w:eastAsia="zh-CN"/>
        </w:rPr>
        <w:t>B</w:t>
      </w:r>
      <w:r w:rsidRPr="00D125B9">
        <w:rPr>
          <w:rFonts w:eastAsia="宋体"/>
          <w:b/>
          <w:bCs/>
          <w:lang w:eastAsia="zh-CN"/>
        </w:rPr>
        <w:t xml:space="preserve">and number </w:t>
      </w:r>
      <w:r w:rsidRPr="00D125B9">
        <w:rPr>
          <w:rFonts w:eastAsia="宋体" w:hint="eastAsia"/>
          <w:b/>
          <w:bCs/>
          <w:lang w:eastAsia="zh-CN"/>
        </w:rPr>
        <w:t>definition</w:t>
      </w:r>
      <w:r w:rsidRPr="00D125B9">
        <w:rPr>
          <w:rFonts w:eastAsia="宋体"/>
          <w:b/>
          <w:bCs/>
          <w:lang w:eastAsia="zh-CN"/>
        </w:rPr>
        <w:t xml:space="preserve"> for </w:t>
      </w:r>
      <w:r w:rsidRPr="00D125B9">
        <w:rPr>
          <w:rFonts w:eastAsia="宋体" w:hint="eastAsia"/>
          <w:b/>
          <w:bCs/>
          <w:lang w:eastAsia="zh-CN"/>
        </w:rPr>
        <w:t>frequency</w:t>
      </w:r>
      <w:r w:rsidRPr="00D125B9">
        <w:rPr>
          <w:rFonts w:eastAsia="宋体"/>
          <w:b/>
          <w:bCs/>
          <w:lang w:eastAsia="zh-CN"/>
        </w:rPr>
        <w:t xml:space="preserve"> </w:t>
      </w:r>
      <w:r w:rsidRPr="00D125B9">
        <w:rPr>
          <w:rFonts w:eastAsia="宋体" w:hint="eastAsia"/>
          <w:b/>
          <w:bCs/>
          <w:lang w:eastAsia="zh-CN"/>
        </w:rPr>
        <w:t>range</w:t>
      </w:r>
      <w:r w:rsidRPr="00D125B9">
        <w:rPr>
          <w:rFonts w:eastAsia="宋体"/>
          <w:b/>
          <w:bCs/>
          <w:lang w:eastAsia="zh-CN"/>
        </w:rPr>
        <w:t xml:space="preserve"> 52.6 ~ 71 </w:t>
      </w:r>
      <w:r w:rsidRPr="00D125B9">
        <w:rPr>
          <w:rFonts w:eastAsia="宋体" w:hint="eastAsia"/>
          <w:b/>
          <w:bCs/>
          <w:lang w:eastAsia="zh-CN"/>
        </w:rPr>
        <w:t>GH</w:t>
      </w:r>
      <w:r w:rsidRPr="00D125B9">
        <w:rPr>
          <w:rFonts w:eastAsia="宋体"/>
          <w:b/>
          <w:bCs/>
          <w:lang w:eastAsia="zh-CN"/>
        </w:rPr>
        <w:t>z depends on the frequency range designation.</w:t>
      </w:r>
    </w:p>
    <w:p w14:paraId="164D2EBB" w14:textId="77777777" w:rsidR="000531BF" w:rsidRDefault="000531BF" w:rsidP="00C814B2">
      <w:pPr>
        <w:jc w:val="both"/>
        <w:rPr>
          <w:rFonts w:eastAsia="等线"/>
          <w:b/>
          <w:bCs/>
          <w:lang w:eastAsia="zh-CN"/>
        </w:rPr>
      </w:pPr>
      <w:r w:rsidRPr="00A21351">
        <w:rPr>
          <w:rFonts w:eastAsia="等线" w:hint="eastAsia"/>
          <w:b/>
          <w:bCs/>
          <w:lang w:eastAsia="zh-CN"/>
        </w:rPr>
        <w:t>P</w:t>
      </w:r>
      <w:r w:rsidRPr="00A21351">
        <w:rPr>
          <w:rFonts w:eastAsia="等线"/>
          <w:b/>
          <w:bCs/>
          <w:lang w:eastAsia="zh-CN"/>
        </w:rPr>
        <w:t xml:space="preserve">roposal 3: </w:t>
      </w:r>
      <w:r>
        <w:rPr>
          <w:rFonts w:eastAsia="等线"/>
          <w:b/>
          <w:bCs/>
          <w:lang w:eastAsia="zh-CN"/>
        </w:rPr>
        <w:t>Consider the following options for 60GHz band numbering:</w:t>
      </w:r>
    </w:p>
    <w:p w14:paraId="2A066DB1" w14:textId="77777777" w:rsidR="000531BF" w:rsidRDefault="000531BF" w:rsidP="007A6A80">
      <w:pPr>
        <w:numPr>
          <w:ilvl w:val="0"/>
          <w:numId w:val="25"/>
        </w:numPr>
        <w:jc w:val="both"/>
        <w:rPr>
          <w:rFonts w:eastAsia="等线"/>
          <w:b/>
          <w:bCs/>
          <w:lang w:eastAsia="zh-CN"/>
        </w:rPr>
      </w:pPr>
      <w:r>
        <w:rPr>
          <w:rFonts w:eastAsia="等线"/>
          <w:b/>
          <w:bCs/>
          <w:lang w:eastAsia="zh-CN"/>
        </w:rPr>
        <w:t>Option 1: Reuse the reserved band numbers in FR2 for 60GHz band definition.</w:t>
      </w:r>
    </w:p>
    <w:p w14:paraId="53AADACB" w14:textId="15C59997" w:rsidR="000531BF" w:rsidRPr="00A21351" w:rsidRDefault="000531BF" w:rsidP="007A6A80">
      <w:pPr>
        <w:numPr>
          <w:ilvl w:val="0"/>
          <w:numId w:val="25"/>
        </w:numPr>
        <w:jc w:val="both"/>
        <w:rPr>
          <w:rFonts w:eastAsia="等线"/>
          <w:b/>
          <w:bCs/>
          <w:lang w:eastAsia="zh-CN"/>
        </w:rPr>
      </w:pPr>
      <w:r>
        <w:rPr>
          <w:rFonts w:eastAsia="等线" w:hint="eastAsia"/>
          <w:b/>
          <w:bCs/>
          <w:lang w:eastAsia="zh-CN"/>
        </w:rPr>
        <w:t>O</w:t>
      </w:r>
      <w:r>
        <w:rPr>
          <w:rFonts w:eastAsia="等线"/>
          <w:b/>
          <w:bCs/>
          <w:lang w:eastAsia="zh-CN"/>
        </w:rPr>
        <w:t xml:space="preserve">ption 2: Allocate new band numbers from 513~1024 for 60GHz </w:t>
      </w:r>
      <w:r w:rsidR="00B04F46">
        <w:rPr>
          <w:rFonts w:eastAsia="等线"/>
          <w:b/>
          <w:bCs/>
          <w:lang w:eastAsia="zh-CN"/>
        </w:rPr>
        <w:t>band definition</w:t>
      </w:r>
      <w:r>
        <w:rPr>
          <w:rFonts w:eastAsia="等线"/>
          <w:b/>
          <w:bCs/>
          <w:lang w:eastAsia="zh-CN"/>
        </w:rPr>
        <w:t>.</w:t>
      </w:r>
    </w:p>
    <w:p w14:paraId="26574CF0" w14:textId="77777777" w:rsidR="00F10F97" w:rsidRDefault="00F10F97" w:rsidP="00C814B2">
      <w:pPr>
        <w:pStyle w:val="1"/>
        <w:numPr>
          <w:ilvl w:val="0"/>
          <w:numId w:val="0"/>
        </w:numPr>
        <w:jc w:val="both"/>
        <w:rPr>
          <w:rFonts w:eastAsia="宋体"/>
          <w:lang w:eastAsia="zh-CN"/>
        </w:rPr>
      </w:pPr>
      <w:r>
        <w:t>References</w:t>
      </w:r>
    </w:p>
    <w:p w14:paraId="3AC1AEA1" w14:textId="60F949F2" w:rsidR="00F512F8" w:rsidRDefault="00F512F8" w:rsidP="00C814B2">
      <w:pPr>
        <w:jc w:val="both"/>
      </w:pPr>
      <w:r>
        <w:t xml:space="preserve">[1] </w:t>
      </w:r>
      <w:r w:rsidRPr="00F512F8">
        <w:t>R4-2105474, Email discussion summary for [98-bis-e][137] NR_ext_to_71GHz_Part_1_NWM, Moderator (Intel), RAN4#98bis-e.</w:t>
      </w:r>
    </w:p>
    <w:p w14:paraId="7A710E7E" w14:textId="2507FC86" w:rsidR="0009717D" w:rsidRDefault="00F512F8" w:rsidP="00C814B2">
      <w:pPr>
        <w:jc w:val="both"/>
      </w:pPr>
      <w:r>
        <w:t xml:space="preserve">[2] </w:t>
      </w:r>
      <w:r w:rsidRPr="00F512F8">
        <w:t>R4-2105410, Way forward on [137] NR_ext_to_71GHz_Part1, Intel, RAN4#98bis-e.</w:t>
      </w:r>
    </w:p>
    <w:p w14:paraId="3E6F6D08" w14:textId="7A8F34AC" w:rsidR="00471E68" w:rsidRDefault="00471E68" w:rsidP="00C814B2">
      <w:pPr>
        <w:jc w:val="both"/>
        <w:rPr>
          <w:rFonts w:eastAsia="等线"/>
          <w:lang w:eastAsia="zh-CN"/>
        </w:rPr>
      </w:pPr>
      <w:r w:rsidRPr="007B1D65">
        <w:rPr>
          <w:rFonts w:eastAsia="等线" w:hint="eastAsia"/>
          <w:lang w:eastAsia="zh-CN"/>
        </w:rPr>
        <w:t>[</w:t>
      </w:r>
      <w:r w:rsidRPr="007B1D65">
        <w:rPr>
          <w:rFonts w:eastAsia="等线"/>
          <w:lang w:eastAsia="zh-CN"/>
        </w:rPr>
        <w:t>3]</w:t>
      </w:r>
      <w:r w:rsidRPr="00471E68">
        <w:t xml:space="preserve"> </w:t>
      </w:r>
      <w:r w:rsidRPr="00471E68">
        <w:rPr>
          <w:rFonts w:eastAsia="等线"/>
          <w:lang w:eastAsia="zh-CN"/>
        </w:rPr>
        <w:t>R4-2105496, Email discussion summary for [98-bis-e][138] NR_ext_to_71GHz_Part_2, Moderator (Qualcomm)</w:t>
      </w:r>
      <w:r>
        <w:rPr>
          <w:rFonts w:eastAsia="等线"/>
          <w:lang w:eastAsia="zh-CN"/>
        </w:rPr>
        <w:t>, RAN4#</w:t>
      </w:r>
      <w:r w:rsidR="0036190B">
        <w:rPr>
          <w:rFonts w:eastAsia="等线"/>
          <w:lang w:eastAsia="zh-CN"/>
        </w:rPr>
        <w:t>98bis-e.</w:t>
      </w:r>
    </w:p>
    <w:p w14:paraId="7AD90E5B" w14:textId="77777777" w:rsidR="00DC1E63" w:rsidRPr="00BF16C6" w:rsidRDefault="00DC1E63" w:rsidP="00DC1E63">
      <w:pPr>
        <w:jc w:val="both"/>
        <w:rPr>
          <w:rFonts w:eastAsia="等线"/>
          <w:lang w:eastAsia="zh-CN"/>
        </w:rPr>
      </w:pPr>
      <w:r>
        <w:rPr>
          <w:rFonts w:eastAsia="等线"/>
          <w:lang w:eastAsia="zh-CN"/>
        </w:rPr>
        <w:t xml:space="preserve">[4] </w:t>
      </w:r>
      <w:r w:rsidRPr="00E16D81">
        <w:rPr>
          <w:rFonts w:eastAsia="等线"/>
          <w:lang w:eastAsia="zh-CN"/>
        </w:rPr>
        <w:t>CEPT ECC, "ECC Decision (09)01: Harmonised use of the 63.72-65.88 GHz frequency band for Intelligent Transport Systems (ITS)," March 2009.</w:t>
      </w:r>
    </w:p>
    <w:p w14:paraId="62E4A60A" w14:textId="77777777" w:rsidR="00DC1E63" w:rsidRPr="00DC1E63" w:rsidRDefault="00DC1E63" w:rsidP="00C814B2">
      <w:pPr>
        <w:jc w:val="both"/>
        <w:rPr>
          <w:rFonts w:eastAsia="等线"/>
          <w:lang w:eastAsia="zh-CN"/>
        </w:rPr>
      </w:pPr>
    </w:p>
    <w:sectPr w:rsidR="00DC1E63" w:rsidRPr="00DC1E63"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2130" w14:textId="77777777" w:rsidR="009F398F" w:rsidRDefault="009F398F">
      <w:r>
        <w:separator/>
      </w:r>
    </w:p>
  </w:endnote>
  <w:endnote w:type="continuationSeparator" w:id="0">
    <w:p w14:paraId="39E8EB9F" w14:textId="77777777" w:rsidR="009F398F" w:rsidRDefault="009F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47C82" w14:textId="77777777" w:rsidR="009F398F" w:rsidRDefault="009F398F">
      <w:r>
        <w:separator/>
      </w:r>
    </w:p>
  </w:footnote>
  <w:footnote w:type="continuationSeparator" w:id="0">
    <w:p w14:paraId="18FFCCAE" w14:textId="77777777" w:rsidR="009F398F" w:rsidRDefault="009F3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F54F0"/>
    <w:multiLevelType w:val="hybridMultilevel"/>
    <w:tmpl w:val="60FE77FA"/>
    <w:lvl w:ilvl="0" w:tplc="6A5E038A">
      <w:numFmt w:val="bullet"/>
      <w:lvlText w:val=""/>
      <w:lvlJc w:val="left"/>
      <w:pPr>
        <w:ind w:left="420" w:hanging="420"/>
      </w:pPr>
      <w:rPr>
        <w:rFonts w:ascii="Symbol" w:eastAsia="等线"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6D73B9"/>
    <w:multiLevelType w:val="hybridMultilevel"/>
    <w:tmpl w:val="825C612A"/>
    <w:lvl w:ilvl="0" w:tplc="661CCDEC">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91B1D3F"/>
    <w:multiLevelType w:val="hybridMultilevel"/>
    <w:tmpl w:val="470E36EA"/>
    <w:lvl w:ilvl="0" w:tplc="FFFFFFFF">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1A11BD"/>
    <w:multiLevelType w:val="hybridMultilevel"/>
    <w:tmpl w:val="5AF035F0"/>
    <w:lvl w:ilvl="0" w:tplc="6A5E038A">
      <w:numFmt w:val="bullet"/>
      <w:lvlText w:val=""/>
      <w:lvlJc w:val="left"/>
      <w:pPr>
        <w:ind w:left="420" w:hanging="420"/>
      </w:pPr>
      <w:rPr>
        <w:rFonts w:ascii="Symbol" w:eastAsia="等线"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F1B6B"/>
    <w:multiLevelType w:val="hybridMultilevel"/>
    <w:tmpl w:val="970E85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25"/>
  </w:num>
  <w:num w:numId="5">
    <w:abstractNumId w:val="11"/>
  </w:num>
  <w:num w:numId="6">
    <w:abstractNumId w:val="6"/>
  </w:num>
  <w:num w:numId="7">
    <w:abstractNumId w:val="15"/>
  </w:num>
  <w:num w:numId="8">
    <w:abstractNumId w:val="9"/>
  </w:num>
  <w:num w:numId="9">
    <w:abstractNumId w:val="21"/>
  </w:num>
  <w:num w:numId="10">
    <w:abstractNumId w:val="0"/>
  </w:num>
  <w:num w:numId="11">
    <w:abstractNumId w:val="2"/>
  </w:num>
  <w:num w:numId="12">
    <w:abstractNumId w:val="22"/>
  </w:num>
  <w:num w:numId="13">
    <w:abstractNumId w:val="10"/>
  </w:num>
  <w:num w:numId="14">
    <w:abstractNumId w:val="19"/>
  </w:num>
  <w:num w:numId="15">
    <w:abstractNumId w:val="17"/>
  </w:num>
  <w:num w:numId="16">
    <w:abstractNumId w:val="20"/>
  </w:num>
  <w:num w:numId="17">
    <w:abstractNumId w:val="15"/>
  </w:num>
  <w:num w:numId="18">
    <w:abstractNumId w:val="1"/>
  </w:num>
  <w:num w:numId="19">
    <w:abstractNumId w:val="3"/>
  </w:num>
  <w:num w:numId="20">
    <w:abstractNumId w:val="24"/>
  </w:num>
  <w:num w:numId="21">
    <w:abstractNumId w:val="8"/>
  </w:num>
  <w:num w:numId="22">
    <w:abstractNumId w:val="4"/>
  </w:num>
  <w:num w:numId="23">
    <w:abstractNumId w:val="18"/>
  </w:num>
  <w:num w:numId="24">
    <w:abstractNumId w:val="16"/>
  </w:num>
  <w:num w:numId="25">
    <w:abstractNumId w:val="23"/>
  </w:num>
  <w:num w:numId="26">
    <w:abstractNumId w:val="13"/>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88E"/>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8A2"/>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1BF"/>
    <w:rsid w:val="0005366B"/>
    <w:rsid w:val="00053841"/>
    <w:rsid w:val="000543E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7A0"/>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DE"/>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6BA"/>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813"/>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2CE1"/>
    <w:rsid w:val="00143488"/>
    <w:rsid w:val="0014365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A12"/>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2E6"/>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0F1"/>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54F"/>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5F"/>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1DA3"/>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0F"/>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E1B"/>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2B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F5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AA2"/>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31D"/>
    <w:rsid w:val="003465C1"/>
    <w:rsid w:val="003467EC"/>
    <w:rsid w:val="003475CD"/>
    <w:rsid w:val="00347818"/>
    <w:rsid w:val="00350393"/>
    <w:rsid w:val="00350E88"/>
    <w:rsid w:val="00350F2A"/>
    <w:rsid w:val="00351204"/>
    <w:rsid w:val="003527B2"/>
    <w:rsid w:val="003529B8"/>
    <w:rsid w:val="00352CAD"/>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0B"/>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8B3"/>
    <w:rsid w:val="003E3BB1"/>
    <w:rsid w:val="003E404B"/>
    <w:rsid w:val="003E4724"/>
    <w:rsid w:val="003E5470"/>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6D4"/>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1E68"/>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361"/>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3CB"/>
    <w:rsid w:val="004D693A"/>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D9A"/>
    <w:rsid w:val="00550FDA"/>
    <w:rsid w:val="00551595"/>
    <w:rsid w:val="00551ED9"/>
    <w:rsid w:val="00552A47"/>
    <w:rsid w:val="00552C55"/>
    <w:rsid w:val="00552C91"/>
    <w:rsid w:val="00553677"/>
    <w:rsid w:val="0055394E"/>
    <w:rsid w:val="005543B3"/>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92"/>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DDB"/>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2D7"/>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6F82"/>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27"/>
    <w:rsid w:val="006A5591"/>
    <w:rsid w:val="006A5C6A"/>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92B"/>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D53"/>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A80"/>
    <w:rsid w:val="007A6C83"/>
    <w:rsid w:val="007A7007"/>
    <w:rsid w:val="007A70F0"/>
    <w:rsid w:val="007A7ACB"/>
    <w:rsid w:val="007A7D77"/>
    <w:rsid w:val="007A7F24"/>
    <w:rsid w:val="007B0CAF"/>
    <w:rsid w:val="007B1D65"/>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8CE"/>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CA"/>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994"/>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0C77"/>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1FF6"/>
    <w:rsid w:val="008D201C"/>
    <w:rsid w:val="008D2040"/>
    <w:rsid w:val="008D2F33"/>
    <w:rsid w:val="008D356F"/>
    <w:rsid w:val="008D436F"/>
    <w:rsid w:val="008D4945"/>
    <w:rsid w:val="008D4FDA"/>
    <w:rsid w:val="008D5062"/>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366"/>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1A8"/>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1E04"/>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5E6C"/>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34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203"/>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3B2"/>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583"/>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346B"/>
    <w:rsid w:val="009F398F"/>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153"/>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351"/>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DE5"/>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1395"/>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3AF6"/>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4F46"/>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B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1A78"/>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639"/>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AAB"/>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3E5"/>
    <w:rsid w:val="00C44854"/>
    <w:rsid w:val="00C455EF"/>
    <w:rsid w:val="00C45A95"/>
    <w:rsid w:val="00C465E0"/>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3BD"/>
    <w:rsid w:val="00C7749E"/>
    <w:rsid w:val="00C779E5"/>
    <w:rsid w:val="00C77C76"/>
    <w:rsid w:val="00C80047"/>
    <w:rsid w:val="00C80A52"/>
    <w:rsid w:val="00C80B13"/>
    <w:rsid w:val="00C80C3C"/>
    <w:rsid w:val="00C80F27"/>
    <w:rsid w:val="00C813EF"/>
    <w:rsid w:val="00C814B2"/>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C70"/>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F01"/>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018"/>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26E"/>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06F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1E64"/>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66A"/>
    <w:rsid w:val="00D71DDC"/>
    <w:rsid w:val="00D72A09"/>
    <w:rsid w:val="00D72CBB"/>
    <w:rsid w:val="00D72F84"/>
    <w:rsid w:val="00D72FAC"/>
    <w:rsid w:val="00D74A58"/>
    <w:rsid w:val="00D750B7"/>
    <w:rsid w:val="00D7520C"/>
    <w:rsid w:val="00D75376"/>
    <w:rsid w:val="00D75920"/>
    <w:rsid w:val="00D75FB2"/>
    <w:rsid w:val="00D76AC9"/>
    <w:rsid w:val="00D76E18"/>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72B"/>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1E63"/>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5A0"/>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5D8"/>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5EF6"/>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1F7"/>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57D27"/>
    <w:rsid w:val="00E6057B"/>
    <w:rsid w:val="00E606EB"/>
    <w:rsid w:val="00E6087B"/>
    <w:rsid w:val="00E60A28"/>
    <w:rsid w:val="00E60E71"/>
    <w:rsid w:val="00E61205"/>
    <w:rsid w:val="00E61596"/>
    <w:rsid w:val="00E61639"/>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75F"/>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096"/>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716"/>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819"/>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2F8"/>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058"/>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8B5"/>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8D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605"/>
    <w:rsid w:val="00FE5B13"/>
    <w:rsid w:val="00FE5D9E"/>
    <w:rsid w:val="00FE6671"/>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31B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B3">
    <w:name w:val="B3+"/>
    <w:basedOn w:val="B30"/>
    <w:rsid w:val="005543B3"/>
    <w:pPr>
      <w:numPr>
        <w:numId w:val="27"/>
      </w:numPr>
      <w:tabs>
        <w:tab w:val="clear" w:pos="1644"/>
        <w:tab w:val="num" w:pos="360"/>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429</TotalTime>
  <Pages>3</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50</cp:revision>
  <cp:lastPrinted>2010-01-07T02:23:00Z</cp:lastPrinted>
  <dcterms:created xsi:type="dcterms:W3CDTF">2021-03-01T08:52:00Z</dcterms:created>
  <dcterms:modified xsi:type="dcterms:W3CDTF">2021-05-11T11:50:00Z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